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EB2AB0" w:rsidRDefault="00D30A2E" w:rsidP="00A16B1E">
      <w:pPr>
        <w:jc w:val="center"/>
        <w:rPr>
          <w:rFonts w:ascii="Comic Sans MS" w:hAnsi="Comic Sans MS"/>
          <w:b/>
          <w:color w:val="4472C4" w:themeColor="accent5"/>
          <w:sz w:val="44"/>
        </w:rPr>
      </w:pPr>
      <w:r w:rsidRPr="00EB2AB0">
        <w:rPr>
          <w:noProof/>
          <w:color w:val="4472C4" w:themeColor="accent5"/>
          <w:lang w:eastAsia="en-GB"/>
        </w:rPr>
        <w:drawing>
          <wp:anchor distT="0" distB="0" distL="114300" distR="114300" simplePos="0" relativeHeight="251661312" behindDoc="0" locked="0" layoutInCell="1" allowOverlap="1" wp14:anchorId="4057CE23" wp14:editId="038BE87D">
            <wp:simplePos x="0" y="0"/>
            <wp:positionH relativeFrom="margin">
              <wp:posOffset>5880422</wp:posOffset>
            </wp:positionH>
            <wp:positionV relativeFrom="paragraph">
              <wp:posOffset>374650</wp:posOffset>
            </wp:positionV>
            <wp:extent cx="719037" cy="655093"/>
            <wp:effectExtent l="0" t="0" r="5080" b="0"/>
            <wp:wrapNone/>
            <wp:docPr id="3" name="Picture 3" descr="Image result for skylo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ylon tow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36" t="5264" r="11863" b="3866"/>
                    <a:stretch/>
                  </pic:blipFill>
                  <pic:spPr bwMode="auto">
                    <a:xfrm>
                      <a:off x="0" y="0"/>
                      <a:ext cx="719037" cy="655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2AB0">
        <w:rPr>
          <w:noProof/>
          <w:color w:val="4472C4" w:themeColor="accent5"/>
          <w:lang w:eastAsia="en-GB"/>
        </w:rPr>
        <w:drawing>
          <wp:anchor distT="0" distB="0" distL="114300" distR="114300" simplePos="0" relativeHeight="251659264" behindDoc="0" locked="0" layoutInCell="1" allowOverlap="1" wp14:anchorId="49D8D959" wp14:editId="1F170A1E">
            <wp:simplePos x="0" y="0"/>
            <wp:positionH relativeFrom="margin">
              <wp:align>left</wp:align>
            </wp:positionH>
            <wp:positionV relativeFrom="paragraph">
              <wp:posOffset>279779</wp:posOffset>
            </wp:positionV>
            <wp:extent cx="655092" cy="702134"/>
            <wp:effectExtent l="0" t="0" r="0" b="3175"/>
            <wp:wrapNone/>
            <wp:docPr id="2" name="Picture 2" descr="Image result for petri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rin tow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585" b="13687"/>
                    <a:stretch/>
                  </pic:blipFill>
                  <pic:spPr bwMode="auto">
                    <a:xfrm>
                      <a:off x="0" y="0"/>
                      <a:ext cx="655092" cy="7021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D3C" w:rsidRPr="00EB2AB0">
        <w:rPr>
          <w:rFonts w:ascii="Comic Sans MS" w:hAnsi="Comic Sans MS"/>
          <w:b/>
          <w:color w:val="4472C4" w:themeColor="accent5"/>
          <w:sz w:val="44"/>
        </w:rPr>
        <w:t>Year 4</w:t>
      </w:r>
      <w:r w:rsidR="00A16B1E" w:rsidRPr="00EB2AB0">
        <w:rPr>
          <w:rFonts w:ascii="Comic Sans MS" w:hAnsi="Comic Sans MS"/>
          <w:b/>
          <w:color w:val="4472C4" w:themeColor="accent5"/>
          <w:sz w:val="44"/>
        </w:rPr>
        <w:t xml:space="preserve"> Home Learning Menu – Week </w:t>
      </w:r>
      <w:r w:rsidR="00A72D3C" w:rsidRPr="00EB2AB0">
        <w:rPr>
          <w:rFonts w:ascii="Comic Sans MS" w:hAnsi="Comic Sans MS"/>
          <w:b/>
          <w:color w:val="4472C4" w:themeColor="accent5"/>
          <w:sz w:val="44"/>
        </w:rPr>
        <w:t>8</w:t>
      </w:r>
    </w:p>
    <w:p w:rsidR="00A72D3C" w:rsidRPr="00EB2AB0" w:rsidRDefault="00A72D3C" w:rsidP="00A16B1E">
      <w:pPr>
        <w:jc w:val="center"/>
        <w:rPr>
          <w:rFonts w:ascii="Comic Sans MS" w:hAnsi="Comic Sans MS"/>
          <w:b/>
          <w:color w:val="4472C4" w:themeColor="accent5"/>
          <w:sz w:val="44"/>
        </w:rPr>
      </w:pPr>
      <w:r w:rsidRPr="00EB2AB0">
        <w:rPr>
          <w:rFonts w:ascii="Comic Sans MS" w:hAnsi="Comic Sans MS"/>
          <w:b/>
          <w:color w:val="4472C4" w:themeColor="accent5"/>
          <w:sz w:val="44"/>
        </w:rPr>
        <w:t>18.5.20-22.5.20</w:t>
      </w:r>
    </w:p>
    <w:p w:rsidR="00A16B1E" w:rsidRPr="00EB2AB0" w:rsidRDefault="00A16B1E" w:rsidP="009C5B85">
      <w:pPr>
        <w:jc w:val="center"/>
        <w:rPr>
          <w:rFonts w:ascii="Comic Sans MS" w:hAnsi="Comic Sans MS"/>
          <w:b/>
          <w:color w:val="4472C4" w:themeColor="accent5"/>
        </w:rPr>
      </w:pPr>
      <w:r w:rsidRPr="00EB2AB0">
        <w:rPr>
          <w:rFonts w:ascii="Comic Sans MS" w:hAnsi="Comic Sans MS"/>
          <w:b/>
          <w:color w:val="4472C4" w:themeColor="accent5"/>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tbl>
      <w:tblPr>
        <w:tblStyle w:val="TableGrid"/>
        <w:tblW w:w="0" w:type="auto"/>
        <w:tblLook w:val="04A0" w:firstRow="1" w:lastRow="0" w:firstColumn="1" w:lastColumn="0" w:noHBand="0" w:noVBand="1"/>
      </w:tblPr>
      <w:tblGrid>
        <w:gridCol w:w="3485"/>
        <w:gridCol w:w="3485"/>
        <w:gridCol w:w="3486"/>
      </w:tblGrid>
      <w:tr w:rsidR="00A16B1E" w:rsidRPr="00A16B1E" w:rsidTr="00D30A2E">
        <w:trPr>
          <w:trHeight w:val="1364"/>
        </w:trPr>
        <w:tc>
          <w:tcPr>
            <w:tcW w:w="3485" w:type="dxa"/>
          </w:tcPr>
          <w:p w:rsidR="00A16B1E" w:rsidRDefault="00D30A2E" w:rsidP="00D30A2E">
            <w:pPr>
              <w:jc w:val="center"/>
              <w:rPr>
                <w:rFonts w:ascii="Comic Sans MS" w:hAnsi="Comic Sans MS"/>
                <w:b/>
              </w:rPr>
            </w:pPr>
            <w:r>
              <w:rPr>
                <w:rFonts w:ascii="Comic Sans MS" w:hAnsi="Comic Sans MS"/>
                <w:b/>
              </w:rPr>
              <w:t xml:space="preserve">Maths 1 </w:t>
            </w:r>
            <w:r w:rsidR="00A16B1E" w:rsidRPr="00090F4C">
              <w:rPr>
                <w:rFonts w:ascii="Comic Sans MS" w:hAnsi="Comic Sans MS"/>
                <w:b/>
              </w:rPr>
              <w:t xml:space="preserve"> </w:t>
            </w:r>
          </w:p>
          <w:p w:rsidR="00E57C65" w:rsidRDefault="00E57C65" w:rsidP="00D30A2E">
            <w:pPr>
              <w:jc w:val="center"/>
              <w:rPr>
                <w:rFonts w:ascii="Comic Sans MS" w:hAnsi="Comic Sans MS"/>
              </w:rPr>
            </w:pPr>
            <w:r>
              <w:rPr>
                <w:rFonts w:ascii="Comic Sans MS" w:hAnsi="Comic Sans MS"/>
              </w:rPr>
              <w:t>Following the link provided, complete Lesson 3 Compare Decimals from Summer Term Week 1. Make sure you watch the video and then complete the activity.</w:t>
            </w:r>
          </w:p>
          <w:p w:rsidR="00E57C65" w:rsidRPr="00E57C65" w:rsidRDefault="00E57C65" w:rsidP="00D30A2E">
            <w:pPr>
              <w:jc w:val="center"/>
              <w:rPr>
                <w:rFonts w:ascii="Comic Sans MS" w:hAnsi="Comic Sans MS"/>
              </w:rPr>
            </w:pPr>
          </w:p>
        </w:tc>
        <w:tc>
          <w:tcPr>
            <w:tcW w:w="3485" w:type="dxa"/>
          </w:tcPr>
          <w:p w:rsidR="00A16B1E" w:rsidRPr="00A16B1E" w:rsidRDefault="00D30A2E" w:rsidP="00D30A2E">
            <w:pPr>
              <w:jc w:val="center"/>
              <w:rPr>
                <w:rFonts w:ascii="Comic Sans MS" w:hAnsi="Comic Sans MS"/>
              </w:rPr>
            </w:pPr>
            <w:r>
              <w:rPr>
                <w:rFonts w:ascii="Comic Sans MS" w:hAnsi="Comic Sans MS"/>
                <w:b/>
              </w:rPr>
              <w:t xml:space="preserve">Maths 2 </w:t>
            </w:r>
            <w:r w:rsidR="00A16B1E" w:rsidRPr="00090F4C">
              <w:rPr>
                <w:rFonts w:ascii="Comic Sans MS" w:hAnsi="Comic Sans MS"/>
                <w:b/>
              </w:rPr>
              <w:t xml:space="preserve"> </w:t>
            </w:r>
          </w:p>
          <w:p w:rsidR="00712B10" w:rsidRPr="00A16B1E" w:rsidRDefault="00E57C65" w:rsidP="00E57C65">
            <w:pPr>
              <w:jc w:val="center"/>
              <w:rPr>
                <w:rFonts w:ascii="Comic Sans MS" w:hAnsi="Comic Sans MS"/>
              </w:rPr>
            </w:pPr>
            <w:r>
              <w:rPr>
                <w:rFonts w:ascii="Comic Sans MS" w:hAnsi="Comic Sans MS"/>
              </w:rPr>
              <w:t xml:space="preserve">Following the link provided, complete Lesson 4 Order Decimals from Summer Term Week 1. </w:t>
            </w:r>
            <w:r>
              <w:rPr>
                <w:rFonts w:ascii="Comic Sans MS" w:hAnsi="Comic Sans MS"/>
              </w:rPr>
              <w:t>Make sure you watch the video and then complete the activity.</w:t>
            </w:r>
          </w:p>
        </w:tc>
        <w:tc>
          <w:tcPr>
            <w:tcW w:w="3486" w:type="dxa"/>
          </w:tcPr>
          <w:p w:rsidR="00A16B1E" w:rsidRPr="00A16B1E" w:rsidRDefault="00644403" w:rsidP="00D30A2E">
            <w:pPr>
              <w:jc w:val="center"/>
              <w:rPr>
                <w:rFonts w:ascii="Comic Sans MS" w:hAnsi="Comic Sans MS"/>
              </w:rPr>
            </w:pPr>
            <w:r>
              <w:rPr>
                <w:rFonts w:ascii="Comic Sans MS" w:hAnsi="Comic Sans MS"/>
                <w:b/>
              </w:rPr>
              <w:t xml:space="preserve">Maths 3 </w:t>
            </w:r>
          </w:p>
          <w:p w:rsidR="00A16B1E" w:rsidRPr="00A16B1E" w:rsidRDefault="00E57C65" w:rsidP="00A16B1E">
            <w:pPr>
              <w:jc w:val="center"/>
              <w:rPr>
                <w:rFonts w:ascii="Comic Sans MS" w:hAnsi="Comic Sans MS"/>
              </w:rPr>
            </w:pPr>
            <w:r>
              <w:rPr>
                <w:rFonts w:ascii="Comic Sans MS" w:hAnsi="Comic Sans MS"/>
              </w:rPr>
              <w:t xml:space="preserve">Following the link provided, complete Lesson </w:t>
            </w:r>
            <w:r>
              <w:rPr>
                <w:rFonts w:ascii="Comic Sans MS" w:hAnsi="Comic Sans MS"/>
              </w:rPr>
              <w:t>1 Round Decimals from Summer Term Week 2</w:t>
            </w:r>
            <w:r>
              <w:rPr>
                <w:rFonts w:ascii="Comic Sans MS" w:hAnsi="Comic Sans MS"/>
              </w:rPr>
              <w:t>. Make sure you watch the video and then complete the activity.</w:t>
            </w:r>
          </w:p>
          <w:p w:rsidR="00090F4C" w:rsidRDefault="00090F4C" w:rsidP="00A16B1E">
            <w:pPr>
              <w:jc w:val="center"/>
              <w:rPr>
                <w:rFonts w:ascii="Comic Sans MS" w:hAnsi="Comic Sans MS"/>
              </w:rPr>
            </w:pPr>
          </w:p>
          <w:p w:rsidR="00A16B1E" w:rsidRPr="00A16B1E" w:rsidRDefault="00A16B1E" w:rsidP="00644403">
            <w:pPr>
              <w:jc w:val="center"/>
              <w:rPr>
                <w:rFonts w:ascii="Comic Sans MS" w:hAnsi="Comic Sans MS"/>
              </w:rPr>
            </w:pPr>
          </w:p>
        </w:tc>
      </w:tr>
      <w:tr w:rsidR="00A16B1E" w:rsidRPr="00A16B1E" w:rsidTr="00A16B1E">
        <w:tc>
          <w:tcPr>
            <w:tcW w:w="3485" w:type="dxa"/>
          </w:tcPr>
          <w:p w:rsidR="00712B10" w:rsidRDefault="00FE214A" w:rsidP="00D30A2E">
            <w:pPr>
              <w:jc w:val="center"/>
              <w:rPr>
                <w:rFonts w:ascii="Comic Sans MS" w:hAnsi="Comic Sans MS"/>
              </w:rPr>
            </w:pPr>
            <w:r>
              <w:rPr>
                <w:rFonts w:ascii="Comic Sans MS" w:hAnsi="Comic Sans MS"/>
                <w:b/>
              </w:rPr>
              <w:t>English</w:t>
            </w:r>
            <w:r w:rsidR="00D30A2E">
              <w:rPr>
                <w:rFonts w:ascii="Comic Sans MS" w:hAnsi="Comic Sans MS"/>
              </w:rPr>
              <w:t xml:space="preserve"> </w:t>
            </w:r>
          </w:p>
          <w:p w:rsidR="00712B10" w:rsidRDefault="007F116B" w:rsidP="00FE214A">
            <w:pPr>
              <w:jc w:val="center"/>
              <w:rPr>
                <w:rFonts w:ascii="Comic Sans MS" w:hAnsi="Comic Sans MS"/>
              </w:rPr>
            </w:pPr>
            <w:r>
              <w:rPr>
                <w:rFonts w:ascii="Comic Sans MS" w:hAnsi="Comic Sans MS"/>
              </w:rPr>
              <w:t>Look at the specifi</w:t>
            </w:r>
            <w:r w:rsidR="007016D3">
              <w:rPr>
                <w:rFonts w:ascii="Comic Sans MS" w:hAnsi="Comic Sans MS"/>
              </w:rPr>
              <w:t>c</w:t>
            </w:r>
            <w:r>
              <w:rPr>
                <w:rFonts w:ascii="Comic Sans MS" w:hAnsi="Comic Sans MS"/>
              </w:rPr>
              <w:t xml:space="preserve"> verses that have been given to you. Summarise the key information and </w:t>
            </w:r>
            <w:r w:rsidR="007016D3">
              <w:rPr>
                <w:rFonts w:ascii="Comic Sans MS" w:hAnsi="Comic Sans MS"/>
              </w:rPr>
              <w:t xml:space="preserve">events in your own words. </w:t>
            </w:r>
          </w:p>
          <w:p w:rsidR="00A16B1E" w:rsidRPr="00A16B1E" w:rsidRDefault="00FE214A" w:rsidP="00712B10">
            <w:pPr>
              <w:jc w:val="center"/>
              <w:rPr>
                <w:rFonts w:ascii="Comic Sans MS" w:hAnsi="Comic Sans MS"/>
              </w:rPr>
            </w:pPr>
            <w:r>
              <w:rPr>
                <w:rFonts w:ascii="Comic Sans MS" w:hAnsi="Comic Sans MS"/>
              </w:rPr>
              <w:t xml:space="preserve"> </w:t>
            </w:r>
          </w:p>
        </w:tc>
        <w:tc>
          <w:tcPr>
            <w:tcW w:w="3485" w:type="dxa"/>
          </w:tcPr>
          <w:p w:rsidR="00FE214A" w:rsidRPr="00644403" w:rsidRDefault="00A16B1E" w:rsidP="00D30A2E">
            <w:pPr>
              <w:jc w:val="center"/>
              <w:rPr>
                <w:rFonts w:ascii="Comic Sans MS" w:hAnsi="Comic Sans MS"/>
              </w:rPr>
            </w:pPr>
            <w:r w:rsidRPr="00090F4C">
              <w:rPr>
                <w:rFonts w:ascii="Comic Sans MS" w:hAnsi="Comic Sans MS"/>
                <w:b/>
              </w:rPr>
              <w:t>English</w:t>
            </w:r>
            <w:r w:rsidR="00FE214A" w:rsidRPr="00644403">
              <w:rPr>
                <w:rFonts w:ascii="Comic Sans MS" w:hAnsi="Comic Sans MS"/>
              </w:rPr>
              <w:t xml:space="preserve"> </w:t>
            </w:r>
          </w:p>
          <w:p w:rsidR="00A16B1E" w:rsidRPr="00A16B1E" w:rsidRDefault="007016D3" w:rsidP="00A16B1E">
            <w:pPr>
              <w:jc w:val="center"/>
              <w:rPr>
                <w:rFonts w:ascii="Comic Sans MS" w:hAnsi="Comic Sans MS"/>
              </w:rPr>
            </w:pPr>
            <w:r>
              <w:rPr>
                <w:rFonts w:ascii="Comic Sans MS" w:hAnsi="Comic Sans MS"/>
              </w:rPr>
              <w:t xml:space="preserve">Complete the SPAG activity focusing on onomatopoeia used within ‘The Highway Man’. </w:t>
            </w:r>
          </w:p>
          <w:p w:rsidR="00A16B1E" w:rsidRPr="00A16B1E" w:rsidRDefault="00A16B1E" w:rsidP="00A16B1E">
            <w:pPr>
              <w:jc w:val="center"/>
              <w:rPr>
                <w:rFonts w:ascii="Comic Sans MS" w:hAnsi="Comic Sans MS"/>
              </w:rPr>
            </w:pPr>
          </w:p>
          <w:p w:rsidR="00A16B1E" w:rsidRPr="00A16B1E" w:rsidRDefault="00A16B1E" w:rsidP="00A16B1E">
            <w:pPr>
              <w:jc w:val="center"/>
              <w:rPr>
                <w:rFonts w:ascii="Comic Sans MS" w:hAnsi="Comic Sans MS"/>
              </w:rPr>
            </w:pPr>
          </w:p>
        </w:tc>
        <w:tc>
          <w:tcPr>
            <w:tcW w:w="3486" w:type="dxa"/>
          </w:tcPr>
          <w:p w:rsidR="00321E9C" w:rsidRDefault="00A16B1E" w:rsidP="00D30A2E">
            <w:pPr>
              <w:jc w:val="center"/>
              <w:rPr>
                <w:rFonts w:ascii="Comic Sans MS" w:hAnsi="Comic Sans MS"/>
                <w:b/>
              </w:rPr>
            </w:pPr>
            <w:r w:rsidRPr="00090F4C">
              <w:rPr>
                <w:rFonts w:ascii="Comic Sans MS" w:hAnsi="Comic Sans MS"/>
                <w:b/>
              </w:rPr>
              <w:t>English</w:t>
            </w:r>
          </w:p>
          <w:p w:rsidR="00940CCF" w:rsidRPr="00940CCF" w:rsidRDefault="00940CCF" w:rsidP="00D30A2E">
            <w:pPr>
              <w:jc w:val="center"/>
              <w:rPr>
                <w:rFonts w:ascii="Comic Sans MS" w:hAnsi="Comic Sans MS"/>
              </w:rPr>
            </w:pPr>
            <w:r>
              <w:rPr>
                <w:rFonts w:ascii="Comic Sans MS" w:hAnsi="Comic Sans MS"/>
              </w:rPr>
              <w:t xml:space="preserve">Create 5 questions you would ask The Highway Man. Write a detailed answer for each question, as if you were the Highway Man. </w:t>
            </w:r>
          </w:p>
        </w:tc>
      </w:tr>
      <w:tr w:rsidR="00A16B1E" w:rsidRPr="00A16B1E" w:rsidTr="00A16B1E">
        <w:tc>
          <w:tcPr>
            <w:tcW w:w="3485" w:type="dxa"/>
          </w:tcPr>
          <w:p w:rsidR="00321E9C" w:rsidRDefault="00321E9C" w:rsidP="00D30A2E">
            <w:pPr>
              <w:jc w:val="center"/>
              <w:rPr>
                <w:rFonts w:ascii="Comic Sans MS" w:hAnsi="Comic Sans MS"/>
                <w:b/>
              </w:rPr>
            </w:pPr>
            <w:r w:rsidRPr="00090F4C">
              <w:rPr>
                <w:rFonts w:ascii="Comic Sans MS" w:hAnsi="Comic Sans MS"/>
                <w:b/>
              </w:rPr>
              <w:t xml:space="preserve">Topic 1 </w:t>
            </w:r>
            <w:r w:rsidR="0084696C">
              <w:rPr>
                <w:rFonts w:ascii="Comic Sans MS" w:hAnsi="Comic Sans MS"/>
                <w:b/>
              </w:rPr>
              <w:t>Design and Technology</w:t>
            </w:r>
          </w:p>
          <w:p w:rsidR="0084696C" w:rsidRPr="0084696C" w:rsidRDefault="0084696C" w:rsidP="00D30A2E">
            <w:pPr>
              <w:jc w:val="center"/>
              <w:rPr>
                <w:rFonts w:ascii="Comic Sans MS" w:hAnsi="Comic Sans MS"/>
              </w:rPr>
            </w:pPr>
            <w:r>
              <w:rPr>
                <w:rFonts w:ascii="Comic Sans MS" w:hAnsi="Comic Sans MS"/>
              </w:rPr>
              <w:t xml:space="preserve">Using your plan from last week and the recycled materials you have collected, construct your boat. It would be great to see if it floats! You can test this in the bath or paddling pool. </w:t>
            </w:r>
          </w:p>
        </w:tc>
        <w:tc>
          <w:tcPr>
            <w:tcW w:w="3485" w:type="dxa"/>
          </w:tcPr>
          <w:p w:rsidR="00FE214A" w:rsidRDefault="00090F4C" w:rsidP="00D30A2E">
            <w:pPr>
              <w:jc w:val="center"/>
              <w:rPr>
                <w:rFonts w:ascii="Comic Sans MS" w:hAnsi="Comic Sans MS"/>
                <w:b/>
              </w:rPr>
            </w:pPr>
            <w:r w:rsidRPr="00090F4C">
              <w:rPr>
                <w:rFonts w:ascii="Comic Sans MS" w:hAnsi="Comic Sans MS"/>
                <w:b/>
              </w:rPr>
              <w:t>Topic 2</w:t>
            </w:r>
            <w:r w:rsidR="00321E9C" w:rsidRPr="00090F4C">
              <w:rPr>
                <w:rFonts w:ascii="Comic Sans MS" w:hAnsi="Comic Sans MS"/>
                <w:b/>
              </w:rPr>
              <w:t xml:space="preserve"> </w:t>
            </w:r>
            <w:r w:rsidR="00765E08">
              <w:rPr>
                <w:rFonts w:ascii="Comic Sans MS" w:hAnsi="Comic Sans MS"/>
                <w:b/>
              </w:rPr>
              <w:t>History</w:t>
            </w:r>
          </w:p>
          <w:p w:rsidR="00765E08" w:rsidRPr="00765E08" w:rsidRDefault="00765E08" w:rsidP="00D30A2E">
            <w:pPr>
              <w:jc w:val="center"/>
              <w:rPr>
                <w:rFonts w:ascii="Comic Sans MS" w:hAnsi="Comic Sans MS"/>
              </w:rPr>
            </w:pPr>
            <w:r>
              <w:rPr>
                <w:rFonts w:ascii="Comic Sans MS" w:hAnsi="Comic Sans MS"/>
              </w:rPr>
              <w:t xml:space="preserve">Complete an advert to describe and sell an Anglo-Saxon village. You will need to consider the layout of homes, materials and the different jobs available within the village. You may choose the format in which you complete your advert. </w:t>
            </w:r>
          </w:p>
          <w:p w:rsidR="00321E9C" w:rsidRDefault="00321E9C" w:rsidP="00FE214A">
            <w:pPr>
              <w:jc w:val="center"/>
              <w:rPr>
                <w:rFonts w:ascii="Comic Sans MS" w:hAnsi="Comic Sans MS"/>
              </w:rPr>
            </w:pPr>
          </w:p>
          <w:p w:rsidR="00712B10" w:rsidRDefault="00712B10" w:rsidP="00FE214A">
            <w:pPr>
              <w:jc w:val="center"/>
              <w:rPr>
                <w:rFonts w:ascii="Comic Sans MS" w:hAnsi="Comic Sans MS"/>
              </w:rPr>
            </w:pPr>
          </w:p>
          <w:p w:rsidR="00712B10" w:rsidRDefault="00712B10" w:rsidP="00712B10">
            <w:pPr>
              <w:rPr>
                <w:rFonts w:ascii="Comic Sans MS" w:hAnsi="Comic Sans MS"/>
              </w:rPr>
            </w:pPr>
          </w:p>
          <w:p w:rsidR="00712B10" w:rsidRPr="00A16B1E" w:rsidRDefault="00712B10" w:rsidP="00FE214A">
            <w:pPr>
              <w:jc w:val="center"/>
              <w:rPr>
                <w:rFonts w:ascii="Comic Sans MS" w:hAnsi="Comic Sans MS"/>
              </w:rPr>
            </w:pPr>
          </w:p>
        </w:tc>
        <w:tc>
          <w:tcPr>
            <w:tcW w:w="3486" w:type="dxa"/>
          </w:tcPr>
          <w:p w:rsidR="00A16B1E" w:rsidRDefault="00090F4C" w:rsidP="00D30A2E">
            <w:pPr>
              <w:jc w:val="center"/>
              <w:rPr>
                <w:rFonts w:ascii="Comic Sans MS" w:hAnsi="Comic Sans MS"/>
                <w:b/>
              </w:rPr>
            </w:pPr>
            <w:r w:rsidRPr="00090F4C">
              <w:rPr>
                <w:rFonts w:ascii="Comic Sans MS" w:hAnsi="Comic Sans MS"/>
                <w:b/>
              </w:rPr>
              <w:t>Topic 3</w:t>
            </w:r>
            <w:r w:rsidR="00321E9C" w:rsidRPr="00090F4C">
              <w:rPr>
                <w:rFonts w:ascii="Comic Sans MS" w:hAnsi="Comic Sans MS"/>
                <w:b/>
              </w:rPr>
              <w:t xml:space="preserve"> </w:t>
            </w:r>
            <w:r w:rsidR="00765E08">
              <w:rPr>
                <w:rFonts w:ascii="Comic Sans MS" w:hAnsi="Comic Sans MS"/>
                <w:b/>
              </w:rPr>
              <w:t>History</w:t>
            </w:r>
          </w:p>
          <w:p w:rsidR="00765E08" w:rsidRPr="00765E08" w:rsidRDefault="00765E08" w:rsidP="00D30A2E">
            <w:pPr>
              <w:jc w:val="center"/>
              <w:rPr>
                <w:rFonts w:ascii="Comic Sans MS" w:hAnsi="Comic Sans MS"/>
              </w:rPr>
            </w:pPr>
            <w:r>
              <w:rPr>
                <w:rFonts w:ascii="Comic Sans MS" w:hAnsi="Comic Sans MS"/>
              </w:rPr>
              <w:t xml:space="preserve">Using your knowledge of an Anglo-Saxon village and the roles within it, complete a Venn diagram comparing it to your home/town. You will have to consider both similarities and differences between the two. </w:t>
            </w:r>
          </w:p>
        </w:tc>
      </w:tr>
      <w:tr w:rsidR="00A16B1E" w:rsidRPr="00A16B1E" w:rsidTr="00517A83">
        <w:tc>
          <w:tcPr>
            <w:tcW w:w="10456" w:type="dxa"/>
            <w:gridSpan w:val="3"/>
          </w:tcPr>
          <w:p w:rsidR="00A16B1E" w:rsidRPr="00090F4C" w:rsidRDefault="00321E9C">
            <w:pPr>
              <w:rPr>
                <w:rFonts w:ascii="Comic Sans MS" w:hAnsi="Comic Sans MS"/>
                <w:b/>
              </w:rPr>
            </w:pPr>
            <w:r w:rsidRPr="00090F4C">
              <w:rPr>
                <w:rFonts w:ascii="Comic Sans MS" w:hAnsi="Comic Sans MS"/>
                <w:b/>
              </w:rPr>
              <w:t>Extension:</w:t>
            </w:r>
          </w:p>
          <w:p w:rsidR="00BF5FE1" w:rsidRDefault="00FE214A" w:rsidP="00321E9C">
            <w:pPr>
              <w:pStyle w:val="ListParagraph"/>
              <w:numPr>
                <w:ilvl w:val="0"/>
                <w:numId w:val="1"/>
              </w:numPr>
              <w:rPr>
                <w:rFonts w:ascii="Comic Sans MS" w:hAnsi="Comic Sans MS"/>
              </w:rPr>
            </w:pPr>
            <w:r>
              <w:rPr>
                <w:rFonts w:ascii="Comic Sans MS" w:hAnsi="Comic Sans MS"/>
              </w:rPr>
              <w:t xml:space="preserve"> </w:t>
            </w:r>
            <w:r w:rsidR="0084696C" w:rsidRPr="0084696C">
              <w:rPr>
                <w:rFonts w:ascii="Comic Sans MS" w:hAnsi="Comic Sans MS"/>
                <w:b/>
              </w:rPr>
              <w:t>Maths</w:t>
            </w:r>
            <w:r w:rsidR="0084696C">
              <w:rPr>
                <w:rFonts w:ascii="Comic Sans MS" w:hAnsi="Comic Sans MS"/>
              </w:rPr>
              <w:t xml:space="preserve"> – Complete the various questions applying your knowledge of the decimal objectives you have covered this week. They will be at the bottom of your Maths Support Document.</w:t>
            </w:r>
          </w:p>
          <w:p w:rsidR="00BF5FE1" w:rsidRDefault="00BF5FE1" w:rsidP="00321E9C">
            <w:pPr>
              <w:pStyle w:val="ListParagraph"/>
              <w:numPr>
                <w:ilvl w:val="0"/>
                <w:numId w:val="1"/>
              </w:numPr>
              <w:rPr>
                <w:rFonts w:ascii="Comic Sans MS" w:hAnsi="Comic Sans MS"/>
              </w:rPr>
            </w:pPr>
            <w:r>
              <w:rPr>
                <w:rFonts w:ascii="Comic Sans MS" w:hAnsi="Comic Sans MS"/>
                <w:b/>
              </w:rPr>
              <w:t xml:space="preserve">History - </w:t>
            </w:r>
            <w:r>
              <w:rPr>
                <w:rFonts w:ascii="Comic Sans MS" w:hAnsi="Comic Sans MS"/>
              </w:rPr>
              <w:t xml:space="preserve">Write a detailed paragraph explaining why your life and home is very different to the Anglo-Saxon’s village and life. </w:t>
            </w:r>
          </w:p>
          <w:p w:rsidR="00FE214A" w:rsidRPr="00321E9C" w:rsidRDefault="0084696C" w:rsidP="00321E9C">
            <w:pPr>
              <w:pStyle w:val="ListParagraph"/>
              <w:numPr>
                <w:ilvl w:val="0"/>
                <w:numId w:val="1"/>
              </w:numPr>
              <w:rPr>
                <w:rFonts w:ascii="Comic Sans MS" w:hAnsi="Comic Sans MS"/>
              </w:rPr>
            </w:pPr>
            <w:r>
              <w:rPr>
                <w:rFonts w:ascii="Comic Sans MS" w:hAnsi="Comic Sans MS"/>
              </w:rPr>
              <w:t xml:space="preserve"> </w:t>
            </w:r>
            <w:r w:rsidR="003C1327">
              <w:rPr>
                <w:rFonts w:ascii="Comic Sans MS" w:hAnsi="Comic Sans MS"/>
                <w:b/>
              </w:rPr>
              <w:t xml:space="preserve">English - </w:t>
            </w:r>
            <w:r w:rsidR="003C1327">
              <w:rPr>
                <w:rFonts w:ascii="Comic Sans MS" w:hAnsi="Comic Sans MS"/>
              </w:rPr>
              <w:t xml:space="preserve">Using your knowledge of onomatopoeia, write a descriptions of a scene of your choice. Use at least 4 onomatopoeic words in your description. </w:t>
            </w:r>
            <w:bookmarkStart w:id="0" w:name="_GoBack"/>
            <w:bookmarkEnd w:id="0"/>
          </w:p>
        </w:tc>
      </w:tr>
    </w:tbl>
    <w:p w:rsidR="00712B10" w:rsidRPr="00A16B1E" w:rsidRDefault="00712B10">
      <w:pPr>
        <w:rPr>
          <w:rFonts w:ascii="Comic Sans MS" w:hAnsi="Comic Sans MS"/>
        </w:rPr>
      </w:pPr>
    </w:p>
    <w:sectPr w:rsidR="00712B10" w:rsidRPr="00A16B1E" w:rsidSect="00090F4C">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90F4C"/>
    <w:rsid w:val="00275A52"/>
    <w:rsid w:val="00321E9C"/>
    <w:rsid w:val="003C1327"/>
    <w:rsid w:val="00644403"/>
    <w:rsid w:val="006B54C5"/>
    <w:rsid w:val="006E5D5F"/>
    <w:rsid w:val="007016D3"/>
    <w:rsid w:val="00712B10"/>
    <w:rsid w:val="00765E08"/>
    <w:rsid w:val="007F116B"/>
    <w:rsid w:val="0084696C"/>
    <w:rsid w:val="00940CCF"/>
    <w:rsid w:val="009C5B85"/>
    <w:rsid w:val="00A16B1E"/>
    <w:rsid w:val="00A72D3C"/>
    <w:rsid w:val="00BF5FE1"/>
    <w:rsid w:val="00D30A2E"/>
    <w:rsid w:val="00DB31C8"/>
    <w:rsid w:val="00E57C65"/>
    <w:rsid w:val="00EB2AB0"/>
    <w:rsid w:val="00EE044C"/>
    <w:rsid w:val="00FE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C27B"/>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712B10"/>
    <w:rPr>
      <w:color w:val="0563C1" w:themeColor="hyperlink"/>
      <w:u w:val="single"/>
    </w:rPr>
  </w:style>
  <w:style w:type="character" w:styleId="FollowedHyperlink">
    <w:name w:val="FollowedHyperlink"/>
    <w:basedOn w:val="DefaultParagraphFont"/>
    <w:uiPriority w:val="99"/>
    <w:semiHidden/>
    <w:unhideWhenUsed/>
    <w:rsid w:val="00712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Zoe Bradley</cp:lastModifiedBy>
  <cp:revision>8</cp:revision>
  <cp:lastPrinted>2020-05-08T12:20:00Z</cp:lastPrinted>
  <dcterms:created xsi:type="dcterms:W3CDTF">2020-05-11T09:57:00Z</dcterms:created>
  <dcterms:modified xsi:type="dcterms:W3CDTF">2020-05-11T11:04:00Z</dcterms:modified>
</cp:coreProperties>
</file>