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496C" w14:textId="77777777" w:rsidR="00EE044C" w:rsidRPr="00EB2AB0" w:rsidRDefault="00D30A2E" w:rsidP="00A16B1E">
      <w:pPr>
        <w:jc w:val="center"/>
        <w:rPr>
          <w:rFonts w:ascii="Comic Sans MS" w:hAnsi="Comic Sans MS"/>
          <w:b/>
          <w:color w:val="4472C4" w:themeColor="accent5"/>
          <w:sz w:val="44"/>
        </w:rPr>
      </w:pPr>
      <w:r w:rsidRPr="00EB2AB0">
        <w:rPr>
          <w:noProof/>
          <w:color w:val="4472C4" w:themeColor="accent5"/>
          <w:lang w:eastAsia="en-GB"/>
        </w:rPr>
        <w:drawing>
          <wp:anchor distT="0" distB="0" distL="114300" distR="114300" simplePos="0" relativeHeight="251661312" behindDoc="0" locked="0" layoutInCell="1" allowOverlap="1" wp14:anchorId="623EBF03" wp14:editId="1C32C7D5">
            <wp:simplePos x="0" y="0"/>
            <wp:positionH relativeFrom="margin">
              <wp:posOffset>5880422</wp:posOffset>
            </wp:positionH>
            <wp:positionV relativeFrom="paragraph">
              <wp:posOffset>374650</wp:posOffset>
            </wp:positionV>
            <wp:extent cx="719037" cy="655093"/>
            <wp:effectExtent l="0" t="0" r="5080" b="0"/>
            <wp:wrapNone/>
            <wp:docPr id="3" name="Picture 3" descr="Image result for skylo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ylon tow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36" t="5264" r="11863" b="3866"/>
                    <a:stretch/>
                  </pic:blipFill>
                  <pic:spPr bwMode="auto">
                    <a:xfrm>
                      <a:off x="0" y="0"/>
                      <a:ext cx="719037" cy="655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B0">
        <w:rPr>
          <w:noProof/>
          <w:color w:val="4472C4" w:themeColor="accent5"/>
          <w:lang w:eastAsia="en-GB"/>
        </w:rPr>
        <w:drawing>
          <wp:anchor distT="0" distB="0" distL="114300" distR="114300" simplePos="0" relativeHeight="251659264" behindDoc="0" locked="0" layoutInCell="1" allowOverlap="1" wp14:anchorId="632905E0" wp14:editId="37D357DD">
            <wp:simplePos x="0" y="0"/>
            <wp:positionH relativeFrom="margin">
              <wp:align>left</wp:align>
            </wp:positionH>
            <wp:positionV relativeFrom="paragraph">
              <wp:posOffset>279779</wp:posOffset>
            </wp:positionV>
            <wp:extent cx="655092" cy="702134"/>
            <wp:effectExtent l="0" t="0" r="0" b="3175"/>
            <wp:wrapNone/>
            <wp:docPr id="2" name="Picture 2" descr="Image result for petri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rin tow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585" b="13687"/>
                    <a:stretch/>
                  </pic:blipFill>
                  <pic:spPr bwMode="auto">
                    <a:xfrm>
                      <a:off x="0" y="0"/>
                      <a:ext cx="655092" cy="702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D3C" w:rsidRPr="00EB2AB0">
        <w:rPr>
          <w:rFonts w:ascii="Comic Sans MS" w:hAnsi="Comic Sans MS"/>
          <w:b/>
          <w:color w:val="4472C4" w:themeColor="accent5"/>
          <w:sz w:val="44"/>
        </w:rPr>
        <w:t>Year 4</w:t>
      </w:r>
      <w:r w:rsidR="00A16B1E" w:rsidRPr="00EB2AB0">
        <w:rPr>
          <w:rFonts w:ascii="Comic Sans MS" w:hAnsi="Comic Sans MS"/>
          <w:b/>
          <w:color w:val="4472C4" w:themeColor="accent5"/>
          <w:sz w:val="44"/>
        </w:rPr>
        <w:t xml:space="preserve"> Home Learning Menu – Week </w:t>
      </w:r>
      <w:r w:rsidR="00FC0DD2">
        <w:rPr>
          <w:rFonts w:ascii="Comic Sans MS" w:hAnsi="Comic Sans MS"/>
          <w:b/>
          <w:color w:val="4472C4" w:themeColor="accent5"/>
          <w:sz w:val="44"/>
        </w:rPr>
        <w:t>9</w:t>
      </w:r>
    </w:p>
    <w:p w14:paraId="43D983F5" w14:textId="77777777" w:rsidR="00A72D3C" w:rsidRPr="00EB2AB0" w:rsidRDefault="00FC0DD2" w:rsidP="00A16B1E">
      <w:pPr>
        <w:jc w:val="center"/>
        <w:rPr>
          <w:rFonts w:ascii="Comic Sans MS" w:hAnsi="Comic Sans MS"/>
          <w:b/>
          <w:color w:val="4472C4" w:themeColor="accent5"/>
          <w:sz w:val="44"/>
        </w:rPr>
      </w:pPr>
      <w:r>
        <w:rPr>
          <w:rFonts w:ascii="Comic Sans MS" w:hAnsi="Comic Sans MS"/>
          <w:b/>
          <w:color w:val="4472C4" w:themeColor="accent5"/>
          <w:sz w:val="44"/>
        </w:rPr>
        <w:t>1.6.20-5.6</w:t>
      </w:r>
      <w:r w:rsidR="00A72D3C" w:rsidRPr="00EB2AB0">
        <w:rPr>
          <w:rFonts w:ascii="Comic Sans MS" w:hAnsi="Comic Sans MS"/>
          <w:b/>
          <w:color w:val="4472C4" w:themeColor="accent5"/>
          <w:sz w:val="44"/>
        </w:rPr>
        <w:t>.20</w:t>
      </w:r>
    </w:p>
    <w:p w14:paraId="0AA83209" w14:textId="77777777" w:rsidR="00A16B1E" w:rsidRPr="00EB2AB0" w:rsidRDefault="00A16B1E" w:rsidP="009C5B85">
      <w:pPr>
        <w:jc w:val="center"/>
        <w:rPr>
          <w:rFonts w:ascii="Comic Sans MS" w:hAnsi="Comic Sans MS"/>
          <w:b/>
          <w:color w:val="4472C4" w:themeColor="accent5"/>
        </w:rPr>
      </w:pPr>
      <w:r w:rsidRPr="00EB2AB0">
        <w:rPr>
          <w:rFonts w:ascii="Comic Sans MS" w:hAnsi="Comic Sans MS"/>
          <w:b/>
          <w:color w:val="4472C4" w:themeColor="accent5"/>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tbl>
      <w:tblPr>
        <w:tblStyle w:val="TableGrid"/>
        <w:tblW w:w="0" w:type="auto"/>
        <w:tblLook w:val="04A0" w:firstRow="1" w:lastRow="0" w:firstColumn="1" w:lastColumn="0" w:noHBand="0" w:noVBand="1"/>
      </w:tblPr>
      <w:tblGrid>
        <w:gridCol w:w="3485"/>
        <w:gridCol w:w="3485"/>
        <w:gridCol w:w="3486"/>
      </w:tblGrid>
      <w:tr w:rsidR="00A16B1E" w:rsidRPr="00A16B1E" w14:paraId="3F426AAE" w14:textId="77777777" w:rsidTr="00D30A2E">
        <w:trPr>
          <w:trHeight w:val="1364"/>
        </w:trPr>
        <w:tc>
          <w:tcPr>
            <w:tcW w:w="3485" w:type="dxa"/>
          </w:tcPr>
          <w:p w14:paraId="7194498D" w14:textId="77777777" w:rsidR="00A16B1E" w:rsidRDefault="00D30A2E" w:rsidP="00D30A2E">
            <w:pPr>
              <w:jc w:val="center"/>
              <w:rPr>
                <w:rFonts w:ascii="Comic Sans MS" w:hAnsi="Comic Sans MS"/>
                <w:b/>
              </w:rPr>
            </w:pPr>
            <w:r>
              <w:rPr>
                <w:rFonts w:ascii="Comic Sans MS" w:hAnsi="Comic Sans MS"/>
                <w:b/>
              </w:rPr>
              <w:t xml:space="preserve">Maths 1 </w:t>
            </w:r>
            <w:r w:rsidR="00A16B1E" w:rsidRPr="00090F4C">
              <w:rPr>
                <w:rFonts w:ascii="Comic Sans MS" w:hAnsi="Comic Sans MS"/>
                <w:b/>
              </w:rPr>
              <w:t xml:space="preserve"> </w:t>
            </w:r>
          </w:p>
          <w:p w14:paraId="60D68E99" w14:textId="47898249" w:rsidR="00E57C65" w:rsidRPr="00E57C65" w:rsidRDefault="005A6B92" w:rsidP="00C04645">
            <w:pPr>
              <w:jc w:val="center"/>
              <w:rPr>
                <w:rFonts w:ascii="Comic Sans MS" w:hAnsi="Comic Sans MS"/>
              </w:rPr>
            </w:pPr>
            <w:r>
              <w:rPr>
                <w:rFonts w:ascii="Comic Sans MS" w:hAnsi="Comic Sans MS"/>
              </w:rPr>
              <w:t xml:space="preserve">Follow the link provided to watch the video and complete the activity for Summer Term Week 2 Lesson 3, </w:t>
            </w:r>
            <w:proofErr w:type="gramStart"/>
            <w:r>
              <w:rPr>
                <w:rFonts w:ascii="Comic Sans MS" w:hAnsi="Comic Sans MS"/>
              </w:rPr>
              <w:t>pounds</w:t>
            </w:r>
            <w:proofErr w:type="gramEnd"/>
            <w:r>
              <w:rPr>
                <w:rFonts w:ascii="Comic Sans MS" w:hAnsi="Comic Sans MS"/>
              </w:rPr>
              <w:t xml:space="preserve"> and pence. </w:t>
            </w:r>
          </w:p>
        </w:tc>
        <w:tc>
          <w:tcPr>
            <w:tcW w:w="3485" w:type="dxa"/>
          </w:tcPr>
          <w:p w14:paraId="22295E79" w14:textId="77777777" w:rsidR="00A16B1E" w:rsidRPr="00A16B1E" w:rsidRDefault="00D30A2E" w:rsidP="00D30A2E">
            <w:pPr>
              <w:jc w:val="center"/>
              <w:rPr>
                <w:rFonts w:ascii="Comic Sans MS" w:hAnsi="Comic Sans MS"/>
              </w:rPr>
            </w:pPr>
            <w:r>
              <w:rPr>
                <w:rFonts w:ascii="Comic Sans MS" w:hAnsi="Comic Sans MS"/>
                <w:b/>
              </w:rPr>
              <w:t xml:space="preserve">Maths 2 </w:t>
            </w:r>
            <w:r w:rsidR="00A16B1E" w:rsidRPr="00090F4C">
              <w:rPr>
                <w:rFonts w:ascii="Comic Sans MS" w:hAnsi="Comic Sans MS"/>
                <w:b/>
              </w:rPr>
              <w:t xml:space="preserve"> </w:t>
            </w:r>
          </w:p>
          <w:p w14:paraId="281A0819" w14:textId="146482B4" w:rsidR="00712B10" w:rsidRPr="00A16B1E" w:rsidRDefault="00BF3D8D" w:rsidP="00BF3D8D">
            <w:pPr>
              <w:jc w:val="center"/>
              <w:rPr>
                <w:rFonts w:ascii="Comic Sans MS" w:hAnsi="Comic Sans MS"/>
              </w:rPr>
            </w:pPr>
            <w:r>
              <w:rPr>
                <w:rFonts w:ascii="Comic Sans MS" w:hAnsi="Comic Sans MS"/>
              </w:rPr>
              <w:t xml:space="preserve">Follow the link provided to watch the video and complete the activity for Summer Term Week 2 Lesson </w:t>
            </w:r>
            <w:r>
              <w:rPr>
                <w:rFonts w:ascii="Comic Sans MS" w:hAnsi="Comic Sans MS"/>
              </w:rPr>
              <w:t>4</w:t>
            </w:r>
            <w:r>
              <w:rPr>
                <w:rFonts w:ascii="Comic Sans MS" w:hAnsi="Comic Sans MS"/>
              </w:rPr>
              <w:t>,</w:t>
            </w:r>
            <w:r>
              <w:rPr>
                <w:rFonts w:ascii="Comic Sans MS" w:hAnsi="Comic Sans MS"/>
              </w:rPr>
              <w:t xml:space="preserve"> ordering money.</w:t>
            </w:r>
          </w:p>
        </w:tc>
        <w:tc>
          <w:tcPr>
            <w:tcW w:w="3486" w:type="dxa"/>
          </w:tcPr>
          <w:p w14:paraId="09B56D25" w14:textId="77777777" w:rsidR="00A16B1E" w:rsidRPr="00A16B1E" w:rsidRDefault="00644403" w:rsidP="00D30A2E">
            <w:pPr>
              <w:jc w:val="center"/>
              <w:rPr>
                <w:rFonts w:ascii="Comic Sans MS" w:hAnsi="Comic Sans MS"/>
              </w:rPr>
            </w:pPr>
            <w:r>
              <w:rPr>
                <w:rFonts w:ascii="Comic Sans MS" w:hAnsi="Comic Sans MS"/>
                <w:b/>
              </w:rPr>
              <w:t xml:space="preserve">Maths 3 </w:t>
            </w:r>
          </w:p>
          <w:p w14:paraId="1028D18D" w14:textId="1F181AE3" w:rsidR="00090F4C" w:rsidRDefault="00BF3D8D" w:rsidP="00A16B1E">
            <w:pPr>
              <w:jc w:val="center"/>
              <w:rPr>
                <w:rFonts w:ascii="Comic Sans MS" w:hAnsi="Comic Sans MS"/>
              </w:rPr>
            </w:pPr>
            <w:r>
              <w:rPr>
                <w:rFonts w:ascii="Comic Sans MS" w:hAnsi="Comic Sans MS"/>
              </w:rPr>
              <w:t xml:space="preserve">Using your knowledge from the previous two Maths activities, answer the questions, solving money problems. </w:t>
            </w:r>
          </w:p>
          <w:p w14:paraId="08FBCF0A" w14:textId="77777777" w:rsidR="00A16B1E" w:rsidRPr="00A16B1E" w:rsidRDefault="00A16B1E" w:rsidP="00644403">
            <w:pPr>
              <w:jc w:val="center"/>
              <w:rPr>
                <w:rFonts w:ascii="Comic Sans MS" w:hAnsi="Comic Sans MS"/>
              </w:rPr>
            </w:pPr>
          </w:p>
        </w:tc>
      </w:tr>
      <w:tr w:rsidR="00A16B1E" w:rsidRPr="00A16B1E" w14:paraId="03125BD1" w14:textId="77777777" w:rsidTr="00A16B1E">
        <w:tc>
          <w:tcPr>
            <w:tcW w:w="3485" w:type="dxa"/>
          </w:tcPr>
          <w:p w14:paraId="720369F4" w14:textId="229441A2" w:rsidR="00712B10" w:rsidRDefault="00FE214A" w:rsidP="00D30A2E">
            <w:pPr>
              <w:jc w:val="center"/>
              <w:rPr>
                <w:rFonts w:ascii="Comic Sans MS" w:hAnsi="Comic Sans MS"/>
                <w:b/>
                <w:bCs/>
              </w:rPr>
            </w:pPr>
            <w:r>
              <w:rPr>
                <w:rFonts w:ascii="Comic Sans MS" w:hAnsi="Comic Sans MS"/>
                <w:b/>
              </w:rPr>
              <w:t>English</w:t>
            </w:r>
            <w:r w:rsidR="00D30A2E">
              <w:rPr>
                <w:rFonts w:ascii="Comic Sans MS" w:hAnsi="Comic Sans MS"/>
              </w:rPr>
              <w:t xml:space="preserve"> </w:t>
            </w:r>
            <w:r w:rsidR="005A6B92">
              <w:rPr>
                <w:rFonts w:ascii="Comic Sans MS" w:hAnsi="Comic Sans MS"/>
                <w:b/>
                <w:bCs/>
              </w:rPr>
              <w:t>– Guided Reading</w:t>
            </w:r>
          </w:p>
          <w:p w14:paraId="2CA6996D" w14:textId="18478C32" w:rsidR="005A6B92" w:rsidRPr="005A6B92" w:rsidRDefault="005A6B92" w:rsidP="00D30A2E">
            <w:pPr>
              <w:jc w:val="center"/>
              <w:rPr>
                <w:rFonts w:ascii="Comic Sans MS" w:hAnsi="Comic Sans MS"/>
              </w:rPr>
            </w:pPr>
            <w:r>
              <w:rPr>
                <w:rFonts w:ascii="Comic Sans MS" w:hAnsi="Comic Sans MS"/>
              </w:rPr>
              <w:t xml:space="preserve">Use the Literacy video of ‘The Green Ship’ to answer the prediction questions. </w:t>
            </w:r>
          </w:p>
          <w:p w14:paraId="0804A031" w14:textId="77777777" w:rsidR="00A16B1E" w:rsidRPr="00A16B1E" w:rsidRDefault="00A16B1E" w:rsidP="00712B10">
            <w:pPr>
              <w:jc w:val="center"/>
              <w:rPr>
                <w:rFonts w:ascii="Comic Sans MS" w:hAnsi="Comic Sans MS"/>
              </w:rPr>
            </w:pPr>
          </w:p>
        </w:tc>
        <w:tc>
          <w:tcPr>
            <w:tcW w:w="3485" w:type="dxa"/>
          </w:tcPr>
          <w:p w14:paraId="348236AB" w14:textId="77777777" w:rsidR="00FE214A" w:rsidRPr="00644403" w:rsidRDefault="00A16B1E" w:rsidP="00D30A2E">
            <w:pPr>
              <w:jc w:val="center"/>
              <w:rPr>
                <w:rFonts w:ascii="Comic Sans MS" w:hAnsi="Comic Sans MS"/>
              </w:rPr>
            </w:pPr>
            <w:r w:rsidRPr="00090F4C">
              <w:rPr>
                <w:rFonts w:ascii="Comic Sans MS" w:hAnsi="Comic Sans MS"/>
                <w:b/>
              </w:rPr>
              <w:t>English</w:t>
            </w:r>
            <w:r w:rsidR="00FE214A" w:rsidRPr="00644403">
              <w:rPr>
                <w:rFonts w:ascii="Comic Sans MS" w:hAnsi="Comic Sans MS"/>
              </w:rPr>
              <w:t xml:space="preserve"> </w:t>
            </w:r>
          </w:p>
          <w:p w14:paraId="027800D0" w14:textId="39E27BE0" w:rsidR="00A16B1E" w:rsidRPr="00A16B1E" w:rsidRDefault="005A6B92" w:rsidP="00A16B1E">
            <w:pPr>
              <w:jc w:val="center"/>
              <w:rPr>
                <w:rFonts w:ascii="Comic Sans MS" w:hAnsi="Comic Sans MS"/>
              </w:rPr>
            </w:pPr>
            <w:r>
              <w:rPr>
                <w:rFonts w:ascii="Comic Sans MS" w:hAnsi="Comic Sans MS"/>
              </w:rPr>
              <w:t xml:space="preserve">Write the next part of the story based on your previous predictions. </w:t>
            </w:r>
            <w:r w:rsidR="00AE14A7">
              <w:rPr>
                <w:rFonts w:ascii="Comic Sans MS" w:hAnsi="Comic Sans MS"/>
              </w:rPr>
              <w:t>Remember to include description and direct speech.</w:t>
            </w:r>
          </w:p>
          <w:p w14:paraId="50C3D200" w14:textId="77777777" w:rsidR="00A16B1E" w:rsidRPr="00A16B1E" w:rsidRDefault="00A16B1E" w:rsidP="00A16B1E">
            <w:pPr>
              <w:jc w:val="center"/>
              <w:rPr>
                <w:rFonts w:ascii="Comic Sans MS" w:hAnsi="Comic Sans MS"/>
              </w:rPr>
            </w:pPr>
          </w:p>
        </w:tc>
        <w:tc>
          <w:tcPr>
            <w:tcW w:w="3486" w:type="dxa"/>
          </w:tcPr>
          <w:p w14:paraId="035C2AD0" w14:textId="77777777" w:rsidR="00321E9C" w:rsidRDefault="00A16B1E" w:rsidP="00D30A2E">
            <w:pPr>
              <w:jc w:val="center"/>
              <w:rPr>
                <w:rFonts w:ascii="Comic Sans MS" w:hAnsi="Comic Sans MS"/>
                <w:b/>
              </w:rPr>
            </w:pPr>
            <w:r w:rsidRPr="00090F4C">
              <w:rPr>
                <w:rFonts w:ascii="Comic Sans MS" w:hAnsi="Comic Sans MS"/>
                <w:b/>
              </w:rPr>
              <w:t>English</w:t>
            </w:r>
          </w:p>
          <w:p w14:paraId="01E32BC2" w14:textId="4D99F49B" w:rsidR="00940CCF" w:rsidRPr="00940CCF" w:rsidRDefault="005A6B92" w:rsidP="00D30A2E">
            <w:pPr>
              <w:jc w:val="center"/>
              <w:rPr>
                <w:rFonts w:ascii="Comic Sans MS" w:hAnsi="Comic Sans MS"/>
              </w:rPr>
            </w:pPr>
            <w:r>
              <w:rPr>
                <w:rFonts w:ascii="Comic Sans MS" w:hAnsi="Comic Sans MS"/>
              </w:rPr>
              <w:t xml:space="preserve">Use the next part of the story to plot the different place the ship visits, on the map. Use quote from the text to support your answer. </w:t>
            </w:r>
          </w:p>
        </w:tc>
      </w:tr>
      <w:tr w:rsidR="00A16B1E" w:rsidRPr="00A16B1E" w14:paraId="6FC31B37" w14:textId="77777777" w:rsidTr="00C04645">
        <w:trPr>
          <w:trHeight w:val="3283"/>
        </w:trPr>
        <w:tc>
          <w:tcPr>
            <w:tcW w:w="3485" w:type="dxa"/>
          </w:tcPr>
          <w:p w14:paraId="72590617" w14:textId="09C571A3" w:rsidR="00321E9C" w:rsidRDefault="00321E9C" w:rsidP="00D30A2E">
            <w:pPr>
              <w:jc w:val="center"/>
              <w:rPr>
                <w:rFonts w:ascii="Comic Sans MS" w:hAnsi="Comic Sans MS"/>
                <w:b/>
              </w:rPr>
            </w:pPr>
            <w:r w:rsidRPr="00090F4C">
              <w:rPr>
                <w:rFonts w:ascii="Comic Sans MS" w:hAnsi="Comic Sans MS"/>
                <w:b/>
              </w:rPr>
              <w:t xml:space="preserve">Topic 1 </w:t>
            </w:r>
            <w:r w:rsidR="00097BC7">
              <w:rPr>
                <w:rFonts w:ascii="Comic Sans MS" w:hAnsi="Comic Sans MS"/>
                <w:b/>
              </w:rPr>
              <w:t>History</w:t>
            </w:r>
          </w:p>
          <w:p w14:paraId="76A54211" w14:textId="23001145" w:rsidR="00097BC7" w:rsidRPr="00097BC7" w:rsidRDefault="00097BC7" w:rsidP="00D30A2E">
            <w:pPr>
              <w:jc w:val="center"/>
              <w:rPr>
                <w:rFonts w:ascii="Comic Sans MS" w:hAnsi="Comic Sans MS"/>
                <w:bCs/>
              </w:rPr>
            </w:pPr>
            <w:r>
              <w:rPr>
                <w:rFonts w:ascii="Comic Sans MS" w:hAnsi="Comic Sans MS"/>
                <w:bCs/>
              </w:rPr>
              <w:t xml:space="preserve">Look at the information provide to you about the Vikings. Write a detailed paragraph explaining who they were and why they chose to come to England. </w:t>
            </w:r>
          </w:p>
          <w:p w14:paraId="5C4B94CA" w14:textId="77777777" w:rsidR="0084696C" w:rsidRPr="0084696C" w:rsidRDefault="0084696C" w:rsidP="00D30A2E">
            <w:pPr>
              <w:jc w:val="center"/>
              <w:rPr>
                <w:rFonts w:ascii="Comic Sans MS" w:hAnsi="Comic Sans MS"/>
              </w:rPr>
            </w:pPr>
          </w:p>
        </w:tc>
        <w:tc>
          <w:tcPr>
            <w:tcW w:w="3485" w:type="dxa"/>
          </w:tcPr>
          <w:p w14:paraId="5A97E611" w14:textId="77777777" w:rsidR="00FE214A" w:rsidRDefault="00090F4C" w:rsidP="00D30A2E">
            <w:pPr>
              <w:jc w:val="center"/>
              <w:rPr>
                <w:rFonts w:ascii="Comic Sans MS" w:hAnsi="Comic Sans MS"/>
                <w:b/>
              </w:rPr>
            </w:pPr>
            <w:r w:rsidRPr="00090F4C">
              <w:rPr>
                <w:rFonts w:ascii="Comic Sans MS" w:hAnsi="Comic Sans MS"/>
                <w:b/>
              </w:rPr>
              <w:t>Topic 2</w:t>
            </w:r>
            <w:r w:rsidR="00321E9C" w:rsidRPr="00090F4C">
              <w:rPr>
                <w:rFonts w:ascii="Comic Sans MS" w:hAnsi="Comic Sans MS"/>
                <w:b/>
              </w:rPr>
              <w:t xml:space="preserve"> </w:t>
            </w:r>
            <w:r w:rsidR="00765E08">
              <w:rPr>
                <w:rFonts w:ascii="Comic Sans MS" w:hAnsi="Comic Sans MS"/>
                <w:b/>
              </w:rPr>
              <w:t>History</w:t>
            </w:r>
          </w:p>
          <w:p w14:paraId="10620E78" w14:textId="30A481F9" w:rsidR="00712B10" w:rsidRDefault="00097BC7" w:rsidP="00097BC7">
            <w:pPr>
              <w:jc w:val="center"/>
              <w:rPr>
                <w:rFonts w:ascii="Comic Sans MS" w:hAnsi="Comic Sans MS"/>
              </w:rPr>
            </w:pPr>
            <w:r>
              <w:rPr>
                <w:rFonts w:ascii="Comic Sans MS" w:hAnsi="Comic Sans MS"/>
              </w:rPr>
              <w:t xml:space="preserve">Look at the information provided for you about Viking life. </w:t>
            </w:r>
            <w:r w:rsidR="00FA2F1D">
              <w:rPr>
                <w:rFonts w:ascii="Comic Sans MS" w:hAnsi="Comic Sans MS"/>
              </w:rPr>
              <w:t xml:space="preserve">Choose an individual from a Viking village and write a diary entry from their point of view. Include as many historical facts as possible. </w:t>
            </w:r>
          </w:p>
          <w:p w14:paraId="1CD1C17A" w14:textId="77777777" w:rsidR="00712B10" w:rsidRPr="00A16B1E" w:rsidRDefault="00712B10" w:rsidP="00FE214A">
            <w:pPr>
              <w:jc w:val="center"/>
              <w:rPr>
                <w:rFonts w:ascii="Comic Sans MS" w:hAnsi="Comic Sans MS"/>
              </w:rPr>
            </w:pPr>
          </w:p>
        </w:tc>
        <w:tc>
          <w:tcPr>
            <w:tcW w:w="3486" w:type="dxa"/>
          </w:tcPr>
          <w:p w14:paraId="35F81B6B" w14:textId="155C8744" w:rsidR="00A16B1E" w:rsidRDefault="00090F4C" w:rsidP="00D30A2E">
            <w:pPr>
              <w:jc w:val="center"/>
              <w:rPr>
                <w:rFonts w:ascii="Comic Sans MS" w:hAnsi="Comic Sans MS"/>
                <w:b/>
              </w:rPr>
            </w:pPr>
            <w:r w:rsidRPr="00090F4C">
              <w:rPr>
                <w:rFonts w:ascii="Comic Sans MS" w:hAnsi="Comic Sans MS"/>
                <w:b/>
              </w:rPr>
              <w:t>Topic 3</w:t>
            </w:r>
            <w:r w:rsidR="00321E9C" w:rsidRPr="00090F4C">
              <w:rPr>
                <w:rFonts w:ascii="Comic Sans MS" w:hAnsi="Comic Sans MS"/>
                <w:b/>
              </w:rPr>
              <w:t xml:space="preserve"> </w:t>
            </w:r>
            <w:r w:rsidR="00FA2F1D">
              <w:rPr>
                <w:rFonts w:ascii="Comic Sans MS" w:hAnsi="Comic Sans MS"/>
                <w:b/>
              </w:rPr>
              <w:t>Science</w:t>
            </w:r>
          </w:p>
          <w:p w14:paraId="19BE0B48" w14:textId="32E2C56D" w:rsidR="00FA2F1D" w:rsidRPr="00FA2F1D" w:rsidRDefault="00FA2F1D" w:rsidP="00D30A2E">
            <w:pPr>
              <w:jc w:val="center"/>
              <w:rPr>
                <w:rFonts w:ascii="Comic Sans MS" w:hAnsi="Comic Sans MS"/>
                <w:bCs/>
              </w:rPr>
            </w:pPr>
            <w:r>
              <w:rPr>
                <w:rFonts w:ascii="Comic Sans MS" w:hAnsi="Comic Sans MS"/>
                <w:bCs/>
              </w:rPr>
              <w:t>Using the definitions of conductors and insulators, look</w:t>
            </w:r>
            <w:r w:rsidR="005C6274">
              <w:rPr>
                <w:rFonts w:ascii="Comic Sans MS" w:hAnsi="Comic Sans MS"/>
                <w:bCs/>
              </w:rPr>
              <w:t xml:space="preserve"> around</w:t>
            </w:r>
            <w:r>
              <w:rPr>
                <w:rFonts w:ascii="Comic Sans MS" w:hAnsi="Comic Sans MS"/>
                <w:bCs/>
              </w:rPr>
              <w:t xml:space="preserve"> your home to identify which materials/objects could be used for either. </w:t>
            </w:r>
          </w:p>
          <w:p w14:paraId="0A40B742" w14:textId="77777777" w:rsidR="00765E08" w:rsidRPr="00765E08" w:rsidRDefault="00765E08" w:rsidP="00D30A2E">
            <w:pPr>
              <w:jc w:val="center"/>
              <w:rPr>
                <w:rFonts w:ascii="Comic Sans MS" w:hAnsi="Comic Sans MS"/>
              </w:rPr>
            </w:pPr>
          </w:p>
        </w:tc>
      </w:tr>
      <w:tr w:rsidR="00A16B1E" w:rsidRPr="00A16B1E" w14:paraId="394BE377" w14:textId="77777777" w:rsidTr="00517A83">
        <w:tc>
          <w:tcPr>
            <w:tcW w:w="10456" w:type="dxa"/>
            <w:gridSpan w:val="3"/>
          </w:tcPr>
          <w:p w14:paraId="2AF80EAF" w14:textId="77777777" w:rsidR="00A16B1E" w:rsidRPr="00090F4C" w:rsidRDefault="00321E9C">
            <w:pPr>
              <w:rPr>
                <w:rFonts w:ascii="Comic Sans MS" w:hAnsi="Comic Sans MS"/>
                <w:b/>
              </w:rPr>
            </w:pPr>
            <w:r w:rsidRPr="00090F4C">
              <w:rPr>
                <w:rFonts w:ascii="Comic Sans MS" w:hAnsi="Comic Sans MS"/>
                <w:b/>
              </w:rPr>
              <w:t>Extension:</w:t>
            </w:r>
          </w:p>
          <w:p w14:paraId="51A1AFC5" w14:textId="2879D291" w:rsidR="00FE214A" w:rsidRDefault="00FE214A" w:rsidP="00FA2F1D">
            <w:pPr>
              <w:pStyle w:val="ListParagraph"/>
              <w:numPr>
                <w:ilvl w:val="0"/>
                <w:numId w:val="1"/>
              </w:numPr>
              <w:rPr>
                <w:rFonts w:ascii="Comic Sans MS" w:hAnsi="Comic Sans MS"/>
              </w:rPr>
            </w:pPr>
            <w:r>
              <w:rPr>
                <w:rFonts w:ascii="Comic Sans MS" w:hAnsi="Comic Sans MS"/>
              </w:rPr>
              <w:t xml:space="preserve"> </w:t>
            </w:r>
            <w:r w:rsidR="00FA2F1D">
              <w:rPr>
                <w:rFonts w:ascii="Comic Sans MS" w:hAnsi="Comic Sans MS"/>
              </w:rPr>
              <w:t xml:space="preserve">Answer the test style questions on this </w:t>
            </w:r>
            <w:r w:rsidR="00905F52">
              <w:rPr>
                <w:rFonts w:ascii="Comic Sans MS" w:hAnsi="Comic Sans MS"/>
              </w:rPr>
              <w:t>week’s</w:t>
            </w:r>
            <w:r w:rsidR="00FA2F1D">
              <w:rPr>
                <w:rFonts w:ascii="Comic Sans MS" w:hAnsi="Comic Sans MS"/>
              </w:rPr>
              <w:t xml:space="preserve"> money objectives. </w:t>
            </w:r>
          </w:p>
          <w:p w14:paraId="2999BE66" w14:textId="77777777" w:rsidR="00FA2F1D" w:rsidRDefault="00FA2F1D" w:rsidP="00FA2F1D">
            <w:pPr>
              <w:pStyle w:val="ListParagraph"/>
              <w:numPr>
                <w:ilvl w:val="0"/>
                <w:numId w:val="1"/>
              </w:numPr>
              <w:rPr>
                <w:rFonts w:ascii="Comic Sans MS" w:hAnsi="Comic Sans MS"/>
              </w:rPr>
            </w:pPr>
            <w:r>
              <w:rPr>
                <w:rFonts w:ascii="Comic Sans MS" w:hAnsi="Comic Sans MS"/>
              </w:rPr>
              <w:t xml:space="preserve">Look at the passage of writing that has been given to you. Edit it by including the correct punctuation. Focus on the punctuation for direct speech. </w:t>
            </w:r>
          </w:p>
          <w:p w14:paraId="12E6BF77" w14:textId="41CA0739" w:rsidR="00FA2F1D" w:rsidRPr="00FA2F1D" w:rsidRDefault="00FA2F1D" w:rsidP="00FA2F1D">
            <w:pPr>
              <w:pStyle w:val="ListParagraph"/>
              <w:numPr>
                <w:ilvl w:val="0"/>
                <w:numId w:val="1"/>
              </w:numPr>
              <w:rPr>
                <w:rFonts w:ascii="Comic Sans MS" w:hAnsi="Comic Sans MS"/>
              </w:rPr>
            </w:pPr>
            <w:r>
              <w:rPr>
                <w:rFonts w:ascii="Comic Sans MS" w:hAnsi="Comic Sans MS"/>
              </w:rPr>
              <w:t xml:space="preserve">Using your knowledge and investigation on conductors and insulators, explain why it is important we have both. </w:t>
            </w:r>
          </w:p>
        </w:tc>
      </w:tr>
    </w:tbl>
    <w:p w14:paraId="2F621EA7" w14:textId="77777777" w:rsidR="00712B10" w:rsidRPr="00A16B1E" w:rsidRDefault="00712B10">
      <w:pPr>
        <w:rPr>
          <w:rFonts w:ascii="Comic Sans MS" w:hAnsi="Comic Sans MS"/>
        </w:rPr>
      </w:pPr>
    </w:p>
    <w:sectPr w:rsidR="00712B10" w:rsidRPr="00A16B1E" w:rsidSect="00090F4C">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1E"/>
    <w:rsid w:val="00090F4C"/>
    <w:rsid w:val="00097BC7"/>
    <w:rsid w:val="00275A52"/>
    <w:rsid w:val="00321E9C"/>
    <w:rsid w:val="003C1327"/>
    <w:rsid w:val="005A6B92"/>
    <w:rsid w:val="005C6274"/>
    <w:rsid w:val="00644403"/>
    <w:rsid w:val="006B54C5"/>
    <w:rsid w:val="006E5D5F"/>
    <w:rsid w:val="007016D3"/>
    <w:rsid w:val="00712B10"/>
    <w:rsid w:val="00765E08"/>
    <w:rsid w:val="007F116B"/>
    <w:rsid w:val="0084696C"/>
    <w:rsid w:val="00905F52"/>
    <w:rsid w:val="00940CCF"/>
    <w:rsid w:val="009C5B85"/>
    <w:rsid w:val="00A16B1E"/>
    <w:rsid w:val="00A72D3C"/>
    <w:rsid w:val="00AB5EDC"/>
    <w:rsid w:val="00AC113C"/>
    <w:rsid w:val="00AE14A7"/>
    <w:rsid w:val="00BF3D8D"/>
    <w:rsid w:val="00BF5FE1"/>
    <w:rsid w:val="00C04645"/>
    <w:rsid w:val="00D30A2E"/>
    <w:rsid w:val="00DB31C8"/>
    <w:rsid w:val="00E57C65"/>
    <w:rsid w:val="00EB2AB0"/>
    <w:rsid w:val="00EE044C"/>
    <w:rsid w:val="00FA2F1D"/>
    <w:rsid w:val="00FC0DD2"/>
    <w:rsid w:val="00FE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0B7"/>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712B10"/>
    <w:rPr>
      <w:color w:val="0563C1" w:themeColor="hyperlink"/>
      <w:u w:val="single"/>
    </w:rPr>
  </w:style>
  <w:style w:type="character" w:styleId="FollowedHyperlink">
    <w:name w:val="FollowedHyperlink"/>
    <w:basedOn w:val="DefaultParagraphFont"/>
    <w:uiPriority w:val="99"/>
    <w:semiHidden/>
    <w:unhideWhenUsed/>
    <w:rsid w:val="00712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Zoe Bradley</cp:lastModifiedBy>
  <cp:revision>7</cp:revision>
  <cp:lastPrinted>2020-05-08T12:20:00Z</cp:lastPrinted>
  <dcterms:created xsi:type="dcterms:W3CDTF">2020-05-27T11:16:00Z</dcterms:created>
  <dcterms:modified xsi:type="dcterms:W3CDTF">2020-05-27T13:14:00Z</dcterms:modified>
</cp:coreProperties>
</file>