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822CBF">
        <w:rPr>
          <w:rFonts w:ascii="Comic Sans MS" w:hAnsi="Comic Sans MS"/>
          <w:b/>
          <w:color w:val="7030A0"/>
          <w:sz w:val="48"/>
        </w:rPr>
        <w:t>1</w:t>
      </w:r>
      <w:r w:rsidR="00332086">
        <w:rPr>
          <w:rFonts w:ascii="Comic Sans MS" w:hAnsi="Comic Sans MS"/>
          <w:b/>
          <w:color w:val="7030A0"/>
          <w:sz w:val="48"/>
        </w:rPr>
        <w:t>4</w:t>
      </w:r>
    </w:p>
    <w:p w:rsidR="00A16B1E" w:rsidRDefault="00A16B1E" w:rsidP="000C14D5">
      <w:pPr>
        <w:spacing w:after="0"/>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There are also 3 topic based activities for you to complete which link to the learning you would have completed at school.</w:t>
      </w:r>
    </w:p>
    <w:p w:rsidR="00F32CC6" w:rsidRDefault="00F32CC6" w:rsidP="000C14D5">
      <w:pPr>
        <w:spacing w:after="0"/>
        <w:jc w:val="center"/>
        <w:rPr>
          <w:rFonts w:ascii="Comic Sans MS" w:hAnsi="Comic Sans MS"/>
          <w:b/>
        </w:rPr>
      </w:pP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71302B" w:rsidRPr="00F32CC6" w:rsidRDefault="0066185A" w:rsidP="00F47F18">
            <w:pPr>
              <w:jc w:val="center"/>
              <w:rPr>
                <w:rFonts w:ascii="Comic Sans MS" w:hAnsi="Comic Sans MS"/>
                <w:sz w:val="20"/>
                <w:szCs w:val="20"/>
              </w:rPr>
            </w:pPr>
            <w:r w:rsidRPr="00F32CC6">
              <w:rPr>
                <w:rFonts w:ascii="Comic Sans MS" w:hAnsi="Comic Sans MS"/>
                <w:sz w:val="20"/>
                <w:szCs w:val="20"/>
                <w:u w:val="single"/>
              </w:rPr>
              <w:t>Maths task 1</w:t>
            </w:r>
            <w:r w:rsidR="0000227A" w:rsidRPr="00F32CC6">
              <w:rPr>
                <w:rFonts w:ascii="Comic Sans MS" w:hAnsi="Comic Sans MS"/>
                <w:sz w:val="20"/>
                <w:szCs w:val="20"/>
                <w:u w:val="single"/>
              </w:rPr>
              <w:t xml:space="preserve"> </w:t>
            </w:r>
          </w:p>
          <w:p w:rsidR="00E12819" w:rsidRPr="00F32CC6" w:rsidRDefault="00E12819" w:rsidP="00F47F18">
            <w:pPr>
              <w:jc w:val="center"/>
              <w:rPr>
                <w:rFonts w:ascii="Comic Sans MS" w:hAnsi="Comic Sans MS"/>
                <w:b/>
                <w:sz w:val="20"/>
                <w:szCs w:val="20"/>
              </w:rPr>
            </w:pPr>
            <w:r w:rsidRPr="00F32CC6">
              <w:rPr>
                <w:rFonts w:ascii="Comic Sans MS" w:hAnsi="Comic Sans MS"/>
                <w:sz w:val="20"/>
                <w:szCs w:val="20"/>
              </w:rPr>
              <w:t xml:space="preserve"> </w:t>
            </w:r>
            <w:r w:rsidR="00BF04F1" w:rsidRPr="00F32CC6">
              <w:rPr>
                <w:rFonts w:ascii="Comic Sans MS" w:hAnsi="Comic Sans MS"/>
                <w:b/>
                <w:sz w:val="20"/>
                <w:szCs w:val="20"/>
              </w:rPr>
              <w:t>To measure millilitres</w:t>
            </w:r>
          </w:p>
          <w:p w:rsidR="00A67ED1" w:rsidRPr="00F32CC6" w:rsidRDefault="00A67ED1" w:rsidP="00A67ED1">
            <w:pPr>
              <w:jc w:val="center"/>
              <w:rPr>
                <w:rFonts w:ascii="Comic Sans MS" w:hAnsi="Comic Sans MS"/>
                <w:sz w:val="20"/>
                <w:szCs w:val="20"/>
              </w:rPr>
            </w:pPr>
            <w:r w:rsidRPr="00F32CC6">
              <w:rPr>
                <w:rFonts w:ascii="Comic Sans MS" w:hAnsi="Comic Sans MS"/>
                <w:sz w:val="20"/>
                <w:szCs w:val="20"/>
              </w:rPr>
              <w:t>Watch the video to recap capacity and volume and how to read millilitres on a scale. Then complete the tasks to show your understanding of measuring in millilitres.</w:t>
            </w:r>
          </w:p>
          <w:p w:rsidR="00A67ED1" w:rsidRPr="00F32CC6" w:rsidRDefault="00FE2808" w:rsidP="00A67ED1">
            <w:pPr>
              <w:jc w:val="center"/>
              <w:rPr>
                <w:rFonts w:ascii="Comic Sans MS" w:hAnsi="Comic Sans MS"/>
                <w:b/>
                <w:sz w:val="20"/>
                <w:szCs w:val="20"/>
              </w:rPr>
            </w:pPr>
            <w:hyperlink r:id="rId5" w:history="1">
              <w:r w:rsidR="00A67ED1" w:rsidRPr="00F32CC6">
                <w:rPr>
                  <w:rStyle w:val="Hyperlink"/>
                  <w:rFonts w:ascii="Comic Sans MS" w:hAnsi="Comic Sans MS"/>
                  <w:sz w:val="20"/>
                  <w:szCs w:val="20"/>
                </w:rPr>
                <w:t>https://classroom.thenational.academy/lessons/to-use-millilitres</w:t>
              </w:r>
            </w:hyperlink>
          </w:p>
        </w:tc>
        <w:tc>
          <w:tcPr>
            <w:tcW w:w="3485" w:type="dxa"/>
            <w:shd w:val="clear" w:color="auto" w:fill="F7CAAC" w:themeFill="accent2" w:themeFillTint="66"/>
          </w:tcPr>
          <w:p w:rsidR="00E12819" w:rsidRPr="00F32CC6" w:rsidRDefault="0066185A" w:rsidP="0066185A">
            <w:pPr>
              <w:jc w:val="center"/>
              <w:rPr>
                <w:rFonts w:ascii="Comic Sans MS" w:hAnsi="Comic Sans MS"/>
                <w:sz w:val="20"/>
                <w:szCs w:val="20"/>
                <w:u w:val="single"/>
              </w:rPr>
            </w:pPr>
            <w:r w:rsidRPr="00F32CC6">
              <w:rPr>
                <w:rFonts w:ascii="Comic Sans MS" w:hAnsi="Comic Sans MS"/>
                <w:sz w:val="20"/>
                <w:szCs w:val="20"/>
                <w:u w:val="single"/>
              </w:rPr>
              <w:t>Maths task 2</w:t>
            </w:r>
            <w:r w:rsidR="0000227A" w:rsidRPr="00F32CC6">
              <w:rPr>
                <w:rFonts w:ascii="Comic Sans MS" w:hAnsi="Comic Sans MS"/>
                <w:sz w:val="20"/>
                <w:szCs w:val="20"/>
                <w:u w:val="single"/>
              </w:rPr>
              <w:t xml:space="preserve"> </w:t>
            </w:r>
          </w:p>
          <w:p w:rsidR="003E06EF" w:rsidRPr="00F32CC6" w:rsidRDefault="003E06EF" w:rsidP="00F41302">
            <w:pPr>
              <w:jc w:val="center"/>
              <w:rPr>
                <w:rFonts w:ascii="Comic Sans MS" w:hAnsi="Comic Sans MS"/>
                <w:b/>
                <w:sz w:val="20"/>
                <w:szCs w:val="20"/>
              </w:rPr>
            </w:pPr>
            <w:r w:rsidRPr="00F32CC6">
              <w:rPr>
                <w:rFonts w:ascii="Comic Sans MS" w:hAnsi="Comic Sans MS"/>
                <w:b/>
                <w:sz w:val="20"/>
                <w:szCs w:val="20"/>
              </w:rPr>
              <w:t xml:space="preserve"> </w:t>
            </w:r>
            <w:r w:rsidR="00BF04F1" w:rsidRPr="00F32CC6">
              <w:rPr>
                <w:rFonts w:ascii="Comic Sans MS" w:hAnsi="Comic Sans MS"/>
                <w:b/>
                <w:sz w:val="20"/>
                <w:szCs w:val="20"/>
              </w:rPr>
              <w:t>To measure mass in grams</w:t>
            </w:r>
          </w:p>
          <w:p w:rsidR="00326691" w:rsidRPr="00F32CC6" w:rsidRDefault="00326691" w:rsidP="00F41302">
            <w:pPr>
              <w:jc w:val="center"/>
              <w:rPr>
                <w:rFonts w:ascii="Comic Sans MS" w:hAnsi="Comic Sans MS"/>
                <w:sz w:val="20"/>
                <w:szCs w:val="20"/>
              </w:rPr>
            </w:pPr>
            <w:r w:rsidRPr="00F32CC6">
              <w:rPr>
                <w:rFonts w:ascii="Comic Sans MS" w:hAnsi="Comic Sans MS"/>
                <w:sz w:val="20"/>
                <w:szCs w:val="20"/>
              </w:rPr>
              <w:t xml:space="preserve">Watch the video by following this link for a short introduction to mass. </w:t>
            </w:r>
          </w:p>
          <w:p w:rsidR="00326691" w:rsidRPr="00575988" w:rsidRDefault="00FE2808" w:rsidP="00F41302">
            <w:pPr>
              <w:jc w:val="center"/>
              <w:rPr>
                <w:rFonts w:ascii="Comic Sans MS" w:hAnsi="Comic Sans MS"/>
                <w:sz w:val="16"/>
                <w:szCs w:val="20"/>
              </w:rPr>
            </w:pPr>
            <w:hyperlink r:id="rId6" w:history="1">
              <w:r w:rsidR="00326691" w:rsidRPr="00575988">
                <w:rPr>
                  <w:rStyle w:val="Hyperlink"/>
                  <w:rFonts w:ascii="Comic Sans MS" w:hAnsi="Comic Sans MS"/>
                  <w:sz w:val="16"/>
                  <w:szCs w:val="20"/>
                </w:rPr>
                <w:t>https://www.youtube.com/watch?time_continue=339&amp;v=9dwdO_ISPL8&amp;feature=emb_logo</w:t>
              </w:r>
            </w:hyperlink>
          </w:p>
          <w:p w:rsidR="00666481" w:rsidRPr="00F32CC6" w:rsidRDefault="00326691" w:rsidP="00F41302">
            <w:pPr>
              <w:jc w:val="center"/>
              <w:rPr>
                <w:rFonts w:ascii="Comic Sans MS" w:hAnsi="Comic Sans MS"/>
                <w:sz w:val="20"/>
                <w:szCs w:val="20"/>
              </w:rPr>
            </w:pPr>
            <w:r w:rsidRPr="00F32CC6">
              <w:rPr>
                <w:rFonts w:ascii="Comic Sans MS" w:hAnsi="Comic Sans MS"/>
                <w:sz w:val="20"/>
                <w:szCs w:val="20"/>
              </w:rPr>
              <w:t xml:space="preserve">Then follow </w:t>
            </w:r>
            <w:r w:rsidR="00666481" w:rsidRPr="00F32CC6">
              <w:rPr>
                <w:rFonts w:ascii="Comic Sans MS" w:hAnsi="Comic Sans MS"/>
                <w:sz w:val="20"/>
                <w:szCs w:val="20"/>
              </w:rPr>
              <w:t>the link</w:t>
            </w:r>
            <w:r w:rsidR="00575988">
              <w:rPr>
                <w:rFonts w:ascii="Comic Sans MS" w:hAnsi="Comic Sans MS"/>
                <w:sz w:val="20"/>
                <w:szCs w:val="20"/>
              </w:rPr>
              <w:t xml:space="preserve"> below</w:t>
            </w:r>
            <w:r w:rsidR="00666481" w:rsidRPr="00F32CC6">
              <w:rPr>
                <w:rFonts w:ascii="Comic Sans MS" w:hAnsi="Comic Sans MS"/>
                <w:sz w:val="20"/>
                <w:szCs w:val="20"/>
              </w:rPr>
              <w:t xml:space="preserve"> to </w:t>
            </w:r>
            <w:r w:rsidRPr="00F32CC6">
              <w:rPr>
                <w:rFonts w:ascii="Comic Sans MS" w:hAnsi="Comic Sans MS"/>
                <w:sz w:val="20"/>
                <w:szCs w:val="20"/>
              </w:rPr>
              <w:t>find out in more detail</w:t>
            </w:r>
            <w:r w:rsidR="00666481" w:rsidRPr="00F32CC6">
              <w:rPr>
                <w:rFonts w:ascii="Comic Sans MS" w:hAnsi="Comic Sans MS"/>
                <w:sz w:val="20"/>
                <w:szCs w:val="20"/>
              </w:rPr>
              <w:t xml:space="preserve"> how to measure mass in grams. Read through the learning summary (ask an adult to help) and then complete the activities to show your understanding.</w:t>
            </w:r>
          </w:p>
          <w:p w:rsidR="00666481" w:rsidRPr="00F32CC6" w:rsidRDefault="00FE2808" w:rsidP="00F41302">
            <w:pPr>
              <w:jc w:val="center"/>
              <w:rPr>
                <w:rFonts w:ascii="Comic Sans MS" w:hAnsi="Comic Sans MS"/>
                <w:sz w:val="20"/>
                <w:szCs w:val="20"/>
              </w:rPr>
            </w:pPr>
            <w:hyperlink r:id="rId7" w:history="1">
              <w:r w:rsidR="00666481" w:rsidRPr="00575988">
                <w:rPr>
                  <w:rStyle w:val="Hyperlink"/>
                  <w:rFonts w:ascii="Comic Sans MS" w:hAnsi="Comic Sans MS"/>
                  <w:sz w:val="16"/>
                  <w:szCs w:val="20"/>
                </w:rPr>
                <w:t>https://www.bbc.co.uk/bitesize/articles/zcdrsk7</w:t>
              </w:r>
            </w:hyperlink>
          </w:p>
        </w:tc>
        <w:tc>
          <w:tcPr>
            <w:tcW w:w="3486" w:type="dxa"/>
            <w:shd w:val="clear" w:color="auto" w:fill="F7CAAC" w:themeFill="accent2" w:themeFillTint="66"/>
          </w:tcPr>
          <w:p w:rsidR="0066185A" w:rsidRPr="00F32CC6" w:rsidRDefault="0066185A" w:rsidP="0066185A">
            <w:pPr>
              <w:jc w:val="center"/>
              <w:rPr>
                <w:rFonts w:ascii="Comic Sans MS" w:hAnsi="Comic Sans MS"/>
                <w:sz w:val="20"/>
                <w:szCs w:val="20"/>
                <w:u w:val="single"/>
              </w:rPr>
            </w:pPr>
            <w:r w:rsidRPr="00F32CC6">
              <w:rPr>
                <w:rFonts w:ascii="Comic Sans MS" w:hAnsi="Comic Sans MS"/>
                <w:sz w:val="20"/>
                <w:szCs w:val="20"/>
                <w:u w:val="single"/>
              </w:rPr>
              <w:t>Maths task 3</w:t>
            </w:r>
            <w:r w:rsidR="0000227A" w:rsidRPr="00F32CC6">
              <w:rPr>
                <w:rFonts w:ascii="Comic Sans MS" w:hAnsi="Comic Sans MS"/>
                <w:sz w:val="20"/>
                <w:szCs w:val="20"/>
                <w:u w:val="single"/>
              </w:rPr>
              <w:t xml:space="preserve"> </w:t>
            </w:r>
          </w:p>
          <w:p w:rsidR="00F41302" w:rsidRPr="00F32CC6" w:rsidRDefault="00BF04F1" w:rsidP="00230957">
            <w:pPr>
              <w:jc w:val="center"/>
              <w:rPr>
                <w:rFonts w:ascii="Comic Sans MS" w:hAnsi="Comic Sans MS"/>
                <w:b/>
                <w:sz w:val="20"/>
                <w:szCs w:val="20"/>
              </w:rPr>
            </w:pPr>
            <w:r w:rsidRPr="00F32CC6">
              <w:rPr>
                <w:rFonts w:ascii="Comic Sans MS" w:hAnsi="Comic Sans MS"/>
                <w:b/>
                <w:sz w:val="20"/>
                <w:szCs w:val="20"/>
              </w:rPr>
              <w:t>To measure mass in kilograms</w:t>
            </w:r>
          </w:p>
          <w:p w:rsidR="00666481" w:rsidRPr="00F32CC6" w:rsidRDefault="00666481" w:rsidP="00666481">
            <w:pPr>
              <w:jc w:val="center"/>
              <w:rPr>
                <w:rFonts w:ascii="Comic Sans MS" w:hAnsi="Comic Sans MS"/>
                <w:sz w:val="20"/>
                <w:szCs w:val="20"/>
              </w:rPr>
            </w:pPr>
            <w:r w:rsidRPr="00F32CC6">
              <w:rPr>
                <w:rFonts w:ascii="Comic Sans MS" w:hAnsi="Comic Sans MS"/>
                <w:sz w:val="20"/>
                <w:szCs w:val="20"/>
              </w:rPr>
              <w:t>Now you can measure mass in grams, have a try at measuring in in kilograms!</w:t>
            </w:r>
          </w:p>
          <w:p w:rsidR="00666481" w:rsidRPr="00F32CC6" w:rsidRDefault="00666481" w:rsidP="00666481">
            <w:pPr>
              <w:jc w:val="center"/>
              <w:rPr>
                <w:rFonts w:ascii="Comic Sans MS" w:hAnsi="Comic Sans MS"/>
                <w:sz w:val="20"/>
                <w:szCs w:val="20"/>
              </w:rPr>
            </w:pPr>
            <w:r w:rsidRPr="00F32CC6">
              <w:rPr>
                <w:rFonts w:ascii="Comic Sans MS" w:hAnsi="Comic Sans MS"/>
                <w:sz w:val="20"/>
                <w:szCs w:val="20"/>
              </w:rPr>
              <w:t xml:space="preserve">Follow the link below </w:t>
            </w:r>
            <w:r w:rsidR="005C1A4C" w:rsidRPr="00F32CC6">
              <w:rPr>
                <w:rFonts w:ascii="Comic Sans MS" w:hAnsi="Comic Sans MS"/>
                <w:sz w:val="20"/>
                <w:szCs w:val="20"/>
              </w:rPr>
              <w:t>and read</w:t>
            </w:r>
            <w:r w:rsidRPr="00F32CC6">
              <w:rPr>
                <w:rFonts w:ascii="Comic Sans MS" w:hAnsi="Comic Sans MS"/>
                <w:sz w:val="20"/>
                <w:szCs w:val="20"/>
              </w:rPr>
              <w:t xml:space="preserve"> through the learning summary (ask an adult to help) and then complete the activities to show your understanding.</w:t>
            </w:r>
          </w:p>
          <w:p w:rsidR="00666481" w:rsidRPr="00F32CC6" w:rsidRDefault="00FE2808" w:rsidP="005C1A4C">
            <w:pPr>
              <w:jc w:val="center"/>
              <w:rPr>
                <w:rFonts w:ascii="Comic Sans MS" w:hAnsi="Comic Sans MS"/>
                <w:b/>
                <w:sz w:val="20"/>
                <w:szCs w:val="20"/>
              </w:rPr>
            </w:pPr>
            <w:hyperlink r:id="rId8" w:history="1">
              <w:r w:rsidR="005C1A4C" w:rsidRPr="00F32CC6">
                <w:rPr>
                  <w:rStyle w:val="Hyperlink"/>
                  <w:rFonts w:ascii="Comic Sans MS" w:hAnsi="Comic Sans MS"/>
                  <w:sz w:val="20"/>
                  <w:szCs w:val="20"/>
                </w:rPr>
                <w:t>https://www.bbc.co.uk/bitesize/articles/z3qk3j6</w:t>
              </w:r>
            </w:hyperlink>
          </w:p>
        </w:tc>
      </w:tr>
      <w:tr w:rsidR="0066185A" w:rsidRPr="00A16B1E" w:rsidTr="000B3035">
        <w:tc>
          <w:tcPr>
            <w:tcW w:w="3485" w:type="dxa"/>
            <w:shd w:val="clear" w:color="auto" w:fill="C5E0B3" w:themeFill="accent6" w:themeFillTint="66"/>
          </w:tcPr>
          <w:p w:rsidR="0066185A" w:rsidRPr="00F32CC6" w:rsidRDefault="0066185A" w:rsidP="0066185A">
            <w:pPr>
              <w:jc w:val="center"/>
              <w:rPr>
                <w:rFonts w:ascii="Comic Sans MS" w:hAnsi="Comic Sans MS"/>
                <w:sz w:val="20"/>
                <w:u w:val="single"/>
              </w:rPr>
            </w:pPr>
            <w:r w:rsidRPr="00F32CC6">
              <w:rPr>
                <w:rFonts w:ascii="Comic Sans MS" w:hAnsi="Comic Sans MS"/>
                <w:sz w:val="20"/>
                <w:u w:val="single"/>
              </w:rPr>
              <w:t>English task 1</w:t>
            </w:r>
          </w:p>
          <w:p w:rsidR="00DB7D0F" w:rsidRPr="00F32CC6" w:rsidRDefault="00F32CC6" w:rsidP="00C60D20">
            <w:pPr>
              <w:jc w:val="center"/>
              <w:rPr>
                <w:rFonts w:ascii="Comic Sans MS" w:hAnsi="Comic Sans MS"/>
                <w:sz w:val="20"/>
                <w:szCs w:val="28"/>
              </w:rPr>
            </w:pPr>
            <w:r w:rsidRPr="00F32CC6">
              <w:rPr>
                <w:rFonts w:ascii="Comic Sans MS" w:hAnsi="Comic Sans MS"/>
                <w:sz w:val="20"/>
                <w:szCs w:val="28"/>
              </w:rPr>
              <w:t>Take a look at the picture of the tiny dragon! Where do you think it has come from? What do you think it is? Have a go at answering the questions using your best imaginative ideas!</w:t>
            </w:r>
          </w:p>
        </w:tc>
        <w:tc>
          <w:tcPr>
            <w:tcW w:w="3485" w:type="dxa"/>
            <w:shd w:val="clear" w:color="auto" w:fill="C5E0B3" w:themeFill="accent6" w:themeFillTint="66"/>
          </w:tcPr>
          <w:p w:rsidR="0066185A" w:rsidRPr="00F32CC6" w:rsidRDefault="0066185A" w:rsidP="0066185A">
            <w:pPr>
              <w:jc w:val="center"/>
              <w:rPr>
                <w:rFonts w:ascii="Comic Sans MS" w:hAnsi="Comic Sans MS"/>
                <w:sz w:val="20"/>
                <w:u w:val="single"/>
              </w:rPr>
            </w:pPr>
            <w:r w:rsidRPr="00F32CC6">
              <w:rPr>
                <w:rFonts w:ascii="Comic Sans MS" w:hAnsi="Comic Sans MS"/>
                <w:sz w:val="20"/>
                <w:u w:val="single"/>
              </w:rPr>
              <w:t xml:space="preserve">English task 2 </w:t>
            </w:r>
          </w:p>
          <w:p w:rsidR="00DB7D0F" w:rsidRPr="00F32CC6" w:rsidRDefault="00F32CC6" w:rsidP="008311D3">
            <w:pPr>
              <w:jc w:val="center"/>
              <w:rPr>
                <w:rFonts w:ascii="Comic Sans MS" w:hAnsi="Comic Sans MS"/>
                <w:sz w:val="20"/>
              </w:rPr>
            </w:pPr>
            <w:r w:rsidRPr="00F32CC6">
              <w:rPr>
                <w:rFonts w:ascii="Comic Sans MS" w:hAnsi="Comic Sans MS"/>
                <w:sz w:val="20"/>
              </w:rPr>
              <w:t>No-one knows much about the tiny dragon. In order for people to find out more about him, you are going to create an information report. In this lesson you need to plan the ideas that you are going to include in your report. Complete the planning template with your ideas.</w:t>
            </w:r>
          </w:p>
        </w:tc>
        <w:tc>
          <w:tcPr>
            <w:tcW w:w="3486" w:type="dxa"/>
            <w:shd w:val="clear" w:color="auto" w:fill="C5E0B3" w:themeFill="accent6" w:themeFillTint="66"/>
          </w:tcPr>
          <w:p w:rsidR="0066185A" w:rsidRPr="00F32CC6" w:rsidRDefault="0066185A" w:rsidP="0066185A">
            <w:pPr>
              <w:jc w:val="center"/>
              <w:rPr>
                <w:rFonts w:ascii="Comic Sans MS" w:hAnsi="Comic Sans MS"/>
                <w:sz w:val="20"/>
                <w:u w:val="single"/>
              </w:rPr>
            </w:pPr>
            <w:r w:rsidRPr="00F32CC6">
              <w:rPr>
                <w:rFonts w:ascii="Comic Sans MS" w:hAnsi="Comic Sans MS"/>
                <w:sz w:val="20"/>
                <w:u w:val="single"/>
              </w:rPr>
              <w:t>English task 3</w:t>
            </w:r>
          </w:p>
          <w:p w:rsidR="0066185A" w:rsidRPr="00F32CC6" w:rsidRDefault="00F32CC6" w:rsidP="00F32CC6">
            <w:pPr>
              <w:jc w:val="center"/>
              <w:rPr>
                <w:rFonts w:ascii="Comic Sans MS" w:hAnsi="Comic Sans MS"/>
                <w:sz w:val="20"/>
              </w:rPr>
            </w:pPr>
            <w:r w:rsidRPr="00F32CC6">
              <w:rPr>
                <w:rFonts w:ascii="Comic Sans MS" w:hAnsi="Comic Sans MS"/>
                <w:sz w:val="20"/>
              </w:rPr>
              <w:t>Now that you have planned your report, you need to write all about the tiny dragon. Look at the example to remind yourself of how to write an information report. Then use your plan to help you write your own about the dragon.</w:t>
            </w:r>
          </w:p>
        </w:tc>
      </w:tr>
      <w:tr w:rsidR="0066185A" w:rsidRPr="00A16B1E" w:rsidTr="00E54FFE">
        <w:trPr>
          <w:trHeight w:val="4217"/>
        </w:trPr>
        <w:tc>
          <w:tcPr>
            <w:tcW w:w="3485" w:type="dxa"/>
            <w:shd w:val="clear" w:color="auto" w:fill="BDD6EE" w:themeFill="accent1" w:themeFillTint="66"/>
          </w:tcPr>
          <w:p w:rsidR="0066185A" w:rsidRPr="00F32CC6" w:rsidRDefault="0066185A" w:rsidP="0066185A">
            <w:pPr>
              <w:jc w:val="center"/>
              <w:rPr>
                <w:rFonts w:ascii="Comic Sans MS" w:hAnsi="Comic Sans MS"/>
                <w:sz w:val="20"/>
                <w:szCs w:val="20"/>
                <w:u w:val="single"/>
              </w:rPr>
            </w:pPr>
            <w:r w:rsidRPr="00F32CC6">
              <w:rPr>
                <w:rFonts w:ascii="Comic Sans MS" w:hAnsi="Comic Sans MS"/>
                <w:sz w:val="20"/>
                <w:szCs w:val="20"/>
                <w:u w:val="single"/>
              </w:rPr>
              <w:t>Topic task 1</w:t>
            </w:r>
            <w:r w:rsidR="003C6A2B" w:rsidRPr="00F32CC6">
              <w:rPr>
                <w:rFonts w:ascii="Comic Sans MS" w:hAnsi="Comic Sans MS"/>
                <w:sz w:val="20"/>
                <w:szCs w:val="20"/>
                <w:u w:val="single"/>
              </w:rPr>
              <w:t xml:space="preserve"> – Art</w:t>
            </w:r>
          </w:p>
          <w:p w:rsidR="008B4325" w:rsidRPr="00F32CC6" w:rsidRDefault="003C6A2B" w:rsidP="00382F86">
            <w:pPr>
              <w:jc w:val="center"/>
              <w:rPr>
                <w:rFonts w:ascii="Comic Sans MS" w:hAnsi="Comic Sans MS"/>
                <w:sz w:val="20"/>
                <w:szCs w:val="20"/>
              </w:rPr>
            </w:pPr>
            <w:r w:rsidRPr="00F32CC6">
              <w:rPr>
                <w:rFonts w:ascii="Comic Sans MS" w:hAnsi="Comic Sans MS"/>
                <w:sz w:val="20"/>
                <w:szCs w:val="20"/>
                <w:u w:val="single"/>
              </w:rPr>
              <w:t xml:space="preserve"> </w:t>
            </w:r>
            <w:r w:rsidR="00A44258" w:rsidRPr="00F32CC6">
              <w:rPr>
                <w:rFonts w:ascii="Comic Sans MS" w:hAnsi="Comic Sans MS"/>
                <w:sz w:val="20"/>
                <w:szCs w:val="20"/>
              </w:rPr>
              <w:t>Watch the video and follow the instructions to learn how to draw your own pirate!</w:t>
            </w:r>
          </w:p>
          <w:p w:rsidR="00A44258" w:rsidRPr="00F32CC6" w:rsidRDefault="00A44258" w:rsidP="00A44258">
            <w:pPr>
              <w:jc w:val="center"/>
              <w:rPr>
                <w:rFonts w:ascii="Comic Sans MS" w:hAnsi="Comic Sans MS"/>
                <w:sz w:val="20"/>
                <w:szCs w:val="20"/>
              </w:rPr>
            </w:pPr>
            <w:r w:rsidRPr="00F32CC6">
              <w:rPr>
                <w:noProof/>
                <w:sz w:val="20"/>
                <w:szCs w:val="20"/>
                <w:lang w:eastAsia="en-GB"/>
              </w:rPr>
              <w:drawing>
                <wp:anchor distT="0" distB="0" distL="114300" distR="114300" simplePos="0" relativeHeight="251658240" behindDoc="0" locked="0" layoutInCell="1" allowOverlap="1">
                  <wp:simplePos x="0" y="0"/>
                  <wp:positionH relativeFrom="column">
                    <wp:posOffset>-6796</wp:posOffset>
                  </wp:positionH>
                  <wp:positionV relativeFrom="paragraph">
                    <wp:posOffset>477528</wp:posOffset>
                  </wp:positionV>
                  <wp:extent cx="2075815" cy="11836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5815" cy="118364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F32CC6">
                <w:rPr>
                  <w:rStyle w:val="Hyperlink"/>
                  <w:rFonts w:ascii="Comic Sans MS" w:hAnsi="Comic Sans MS"/>
                  <w:sz w:val="20"/>
                  <w:szCs w:val="20"/>
                </w:rPr>
                <w:t>https://www.youtube.com/watch?v=mvYF2qEiNMI</w:t>
              </w:r>
            </w:hyperlink>
          </w:p>
          <w:p w:rsidR="00A44258" w:rsidRPr="00F32CC6" w:rsidRDefault="00A44258" w:rsidP="00A44258">
            <w:pPr>
              <w:jc w:val="center"/>
              <w:rPr>
                <w:rFonts w:ascii="Comic Sans MS" w:hAnsi="Comic Sans MS"/>
                <w:sz w:val="20"/>
                <w:szCs w:val="20"/>
              </w:rPr>
            </w:pPr>
          </w:p>
        </w:tc>
        <w:tc>
          <w:tcPr>
            <w:tcW w:w="3485" w:type="dxa"/>
            <w:shd w:val="clear" w:color="auto" w:fill="BDD6EE" w:themeFill="accent1" w:themeFillTint="66"/>
          </w:tcPr>
          <w:p w:rsidR="0066185A" w:rsidRPr="00F32CC6" w:rsidRDefault="0066185A" w:rsidP="0066185A">
            <w:pPr>
              <w:jc w:val="center"/>
              <w:rPr>
                <w:rFonts w:ascii="Comic Sans MS" w:hAnsi="Comic Sans MS"/>
                <w:sz w:val="20"/>
                <w:szCs w:val="20"/>
                <w:u w:val="single"/>
              </w:rPr>
            </w:pPr>
            <w:r w:rsidRPr="00F32CC6">
              <w:rPr>
                <w:rFonts w:ascii="Comic Sans MS" w:hAnsi="Comic Sans MS"/>
                <w:sz w:val="20"/>
                <w:szCs w:val="20"/>
                <w:u w:val="single"/>
              </w:rPr>
              <w:t>Topic task 2</w:t>
            </w:r>
            <w:r w:rsidR="00410DDB" w:rsidRPr="00F32CC6">
              <w:rPr>
                <w:rFonts w:ascii="Comic Sans MS" w:hAnsi="Comic Sans MS"/>
                <w:sz w:val="20"/>
                <w:szCs w:val="20"/>
                <w:u w:val="single"/>
              </w:rPr>
              <w:t xml:space="preserve"> - DT</w:t>
            </w:r>
          </w:p>
          <w:p w:rsidR="00F32CC6" w:rsidRPr="00F32CC6" w:rsidRDefault="00410DDB" w:rsidP="00410DDB">
            <w:pPr>
              <w:jc w:val="center"/>
              <w:rPr>
                <w:rFonts w:ascii="Comic Sans MS" w:hAnsi="Comic Sans MS"/>
                <w:sz w:val="20"/>
                <w:szCs w:val="20"/>
              </w:rPr>
            </w:pPr>
            <w:r w:rsidRPr="00F32CC6">
              <w:rPr>
                <w:rFonts w:ascii="Comic Sans MS" w:hAnsi="Comic Sans MS"/>
                <w:sz w:val="20"/>
                <w:szCs w:val="20"/>
              </w:rPr>
              <w:t>As a final piece to finish our seaside topic can you create your own shoebox seaside scene to show everything that</w:t>
            </w:r>
            <w:r w:rsidR="00F32CC6" w:rsidRPr="00F32CC6">
              <w:rPr>
                <w:rFonts w:ascii="Comic Sans MS" w:hAnsi="Comic Sans MS"/>
                <w:sz w:val="20"/>
                <w:szCs w:val="20"/>
              </w:rPr>
              <w:t xml:space="preserve"> you have learnt? There are</w:t>
            </w:r>
            <w:r w:rsidRPr="00F32CC6">
              <w:rPr>
                <w:rFonts w:ascii="Comic Sans MS" w:hAnsi="Comic Sans MS"/>
                <w:sz w:val="20"/>
                <w:szCs w:val="20"/>
              </w:rPr>
              <w:t xml:space="preserve"> examples in the topic pack.</w:t>
            </w:r>
          </w:p>
          <w:p w:rsidR="00F32CC6" w:rsidRPr="00F32CC6" w:rsidRDefault="00E54FFE" w:rsidP="00F32CC6">
            <w:pPr>
              <w:rPr>
                <w:rFonts w:ascii="Comic Sans MS" w:hAnsi="Comic Sans MS"/>
                <w:sz w:val="20"/>
                <w:szCs w:val="20"/>
              </w:rPr>
            </w:pPr>
            <w:r w:rsidRPr="00F32CC6">
              <w:rPr>
                <w:noProof/>
                <w:sz w:val="20"/>
                <w:szCs w:val="20"/>
                <w:lang w:eastAsia="en-GB"/>
              </w:rPr>
              <w:drawing>
                <wp:anchor distT="0" distB="0" distL="114300" distR="114300" simplePos="0" relativeHeight="251659264" behindDoc="1" locked="0" layoutInCell="1" allowOverlap="1">
                  <wp:simplePos x="0" y="0"/>
                  <wp:positionH relativeFrom="column">
                    <wp:posOffset>379095</wp:posOffset>
                  </wp:positionH>
                  <wp:positionV relativeFrom="paragraph">
                    <wp:posOffset>68827</wp:posOffset>
                  </wp:positionV>
                  <wp:extent cx="1322070" cy="1287780"/>
                  <wp:effectExtent l="0" t="0" r="0" b="7620"/>
                  <wp:wrapTight wrapText="bothSides">
                    <wp:wrapPolygon edited="0">
                      <wp:start x="0" y="0"/>
                      <wp:lineTo x="0" y="21408"/>
                      <wp:lineTo x="21164" y="21408"/>
                      <wp:lineTo x="211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070" cy="1287780"/>
                          </a:xfrm>
                          <a:prstGeom prst="rect">
                            <a:avLst/>
                          </a:prstGeom>
                        </pic:spPr>
                      </pic:pic>
                    </a:graphicData>
                  </a:graphic>
                  <wp14:sizeRelH relativeFrom="page">
                    <wp14:pctWidth>0</wp14:pctWidth>
                  </wp14:sizeRelH>
                  <wp14:sizeRelV relativeFrom="page">
                    <wp14:pctHeight>0</wp14:pctHeight>
                  </wp14:sizeRelV>
                </wp:anchor>
              </w:drawing>
            </w:r>
          </w:p>
          <w:p w:rsidR="00410DDB" w:rsidRPr="00F32CC6" w:rsidRDefault="00410DDB" w:rsidP="00F32CC6">
            <w:pPr>
              <w:rPr>
                <w:rFonts w:ascii="Comic Sans MS" w:hAnsi="Comic Sans MS"/>
                <w:sz w:val="20"/>
                <w:szCs w:val="20"/>
              </w:rPr>
            </w:pPr>
          </w:p>
        </w:tc>
        <w:tc>
          <w:tcPr>
            <w:tcW w:w="3486" w:type="dxa"/>
            <w:shd w:val="clear" w:color="auto" w:fill="BDD6EE" w:themeFill="accent1" w:themeFillTint="66"/>
          </w:tcPr>
          <w:p w:rsidR="00C60D20" w:rsidRPr="00F32CC6" w:rsidRDefault="0066185A" w:rsidP="00AE512E">
            <w:pPr>
              <w:jc w:val="center"/>
              <w:rPr>
                <w:rFonts w:ascii="Comic Sans MS" w:hAnsi="Comic Sans MS"/>
                <w:sz w:val="20"/>
                <w:szCs w:val="20"/>
                <w:u w:val="single"/>
              </w:rPr>
            </w:pPr>
            <w:r w:rsidRPr="00F32CC6">
              <w:rPr>
                <w:rFonts w:ascii="Comic Sans MS" w:hAnsi="Comic Sans MS"/>
                <w:sz w:val="20"/>
                <w:szCs w:val="20"/>
                <w:u w:val="single"/>
              </w:rPr>
              <w:t>Topic task 3</w:t>
            </w:r>
            <w:r w:rsidR="00AE512E" w:rsidRPr="00F32CC6">
              <w:rPr>
                <w:rFonts w:ascii="Comic Sans MS" w:hAnsi="Comic Sans MS"/>
                <w:sz w:val="20"/>
                <w:szCs w:val="20"/>
                <w:u w:val="single"/>
              </w:rPr>
              <w:t xml:space="preserve"> - History</w:t>
            </w:r>
          </w:p>
          <w:p w:rsidR="00B5645E" w:rsidRDefault="00793967" w:rsidP="00445A6A">
            <w:pPr>
              <w:jc w:val="center"/>
              <w:rPr>
                <w:rFonts w:ascii="Comic Sans MS" w:hAnsi="Comic Sans MS"/>
                <w:sz w:val="20"/>
                <w:szCs w:val="20"/>
              </w:rPr>
            </w:pPr>
            <w:r>
              <w:rPr>
                <w:rFonts w:ascii="Comic Sans MS" w:hAnsi="Comic Sans MS"/>
                <w:sz w:val="20"/>
                <w:szCs w:val="20"/>
              </w:rPr>
              <w:t>Look through the slides to find out more about seaside holidays from the past. Can you tell the difference between seaside holidays from 100 years ago, 50 years ago and now?</w:t>
            </w:r>
          </w:p>
          <w:p w:rsidR="00793967" w:rsidRPr="00F32CC6" w:rsidRDefault="00793967" w:rsidP="00445A6A">
            <w:pPr>
              <w:jc w:val="center"/>
              <w:rPr>
                <w:rFonts w:ascii="Comic Sans MS" w:hAnsi="Comic Sans MS"/>
                <w:sz w:val="20"/>
                <w:szCs w:val="20"/>
              </w:rPr>
            </w:pPr>
            <w:r>
              <w:rPr>
                <w:rFonts w:ascii="Comic Sans MS" w:hAnsi="Comic Sans MS"/>
                <w:sz w:val="20"/>
                <w:szCs w:val="20"/>
              </w:rPr>
              <w:t>Cut out and sort the selection of images into those from the different time periods. How can you tell which is which?</w:t>
            </w:r>
          </w:p>
        </w:tc>
      </w:tr>
      <w:tr w:rsidR="0066185A" w:rsidRPr="00A16B1E" w:rsidTr="000B3035">
        <w:tc>
          <w:tcPr>
            <w:tcW w:w="10456" w:type="dxa"/>
            <w:gridSpan w:val="3"/>
          </w:tcPr>
          <w:p w:rsidR="0066185A" w:rsidRPr="00DE2C1C" w:rsidRDefault="0066185A" w:rsidP="0066185A">
            <w:pPr>
              <w:rPr>
                <w:rFonts w:ascii="Comic Sans MS" w:hAnsi="Comic Sans MS"/>
                <w:b/>
              </w:rPr>
            </w:pPr>
            <w:r w:rsidRPr="00DE2C1C">
              <w:rPr>
                <w:rFonts w:ascii="Comic Sans MS" w:hAnsi="Comic Sans MS"/>
                <w:b/>
              </w:rPr>
              <w:t>Extension</w:t>
            </w:r>
            <w:r w:rsidR="008626D3" w:rsidRPr="00DE2C1C">
              <w:rPr>
                <w:rFonts w:ascii="Comic Sans MS" w:hAnsi="Comic Sans MS"/>
                <w:b/>
              </w:rPr>
              <w:t xml:space="preserve"> tasks</w:t>
            </w:r>
            <w:r w:rsidRPr="00DE2C1C">
              <w:rPr>
                <w:rFonts w:ascii="Comic Sans MS" w:hAnsi="Comic Sans MS"/>
                <w:b/>
              </w:rPr>
              <w:t>:</w:t>
            </w:r>
          </w:p>
          <w:p w:rsidR="0066185A" w:rsidRPr="00DD572A" w:rsidRDefault="004C4A43" w:rsidP="00230957">
            <w:pPr>
              <w:pStyle w:val="ListParagraph"/>
              <w:numPr>
                <w:ilvl w:val="0"/>
                <w:numId w:val="1"/>
              </w:numPr>
              <w:rPr>
                <w:rFonts w:ascii="Comic Sans MS" w:hAnsi="Comic Sans MS"/>
                <w:sz w:val="20"/>
              </w:rPr>
            </w:pPr>
            <w:r w:rsidRPr="00DD572A">
              <w:rPr>
                <w:rFonts w:ascii="Comic Sans MS" w:hAnsi="Comic Sans MS"/>
                <w:sz w:val="20"/>
              </w:rPr>
              <w:t>Maths –</w:t>
            </w:r>
            <w:r w:rsidR="00106F6C" w:rsidRPr="00DD572A">
              <w:rPr>
                <w:rFonts w:ascii="Comic Sans MS" w:hAnsi="Comic Sans MS"/>
                <w:sz w:val="20"/>
              </w:rPr>
              <w:t xml:space="preserve"> </w:t>
            </w:r>
            <w:r w:rsidR="00A13173">
              <w:rPr>
                <w:rFonts w:ascii="Comic Sans MS" w:hAnsi="Comic Sans MS"/>
                <w:sz w:val="20"/>
              </w:rPr>
              <w:t xml:space="preserve">Log on to your </w:t>
            </w:r>
            <w:proofErr w:type="spellStart"/>
            <w:r w:rsidR="00A13173">
              <w:rPr>
                <w:rFonts w:ascii="Comic Sans MS" w:hAnsi="Comic Sans MS"/>
                <w:sz w:val="20"/>
              </w:rPr>
              <w:t>MyMaths</w:t>
            </w:r>
            <w:proofErr w:type="spellEnd"/>
            <w:r w:rsidR="00A13173">
              <w:rPr>
                <w:rFonts w:ascii="Comic Sans MS" w:hAnsi="Comic Sans MS"/>
                <w:sz w:val="20"/>
              </w:rPr>
              <w:t xml:space="preserve"> and complete the measurement activities.</w:t>
            </w:r>
          </w:p>
          <w:p w:rsidR="0066185A" w:rsidRPr="00DD572A" w:rsidRDefault="00A01772" w:rsidP="0066185A">
            <w:pPr>
              <w:pStyle w:val="ListParagraph"/>
              <w:numPr>
                <w:ilvl w:val="0"/>
                <w:numId w:val="1"/>
              </w:numPr>
              <w:rPr>
                <w:rFonts w:ascii="Comic Sans MS" w:hAnsi="Comic Sans MS"/>
                <w:sz w:val="20"/>
              </w:rPr>
            </w:pPr>
            <w:r w:rsidRPr="00DD572A">
              <w:rPr>
                <w:rFonts w:ascii="Comic Sans MS" w:hAnsi="Comic Sans MS"/>
                <w:sz w:val="20"/>
              </w:rPr>
              <w:t>English</w:t>
            </w:r>
            <w:r w:rsidR="0066185A" w:rsidRPr="00DD572A">
              <w:rPr>
                <w:rFonts w:ascii="Comic Sans MS" w:hAnsi="Comic Sans MS"/>
                <w:sz w:val="20"/>
              </w:rPr>
              <w:t xml:space="preserve"> – </w:t>
            </w:r>
            <w:r w:rsidR="00E54FFE">
              <w:rPr>
                <w:rFonts w:ascii="Comic Sans MS" w:hAnsi="Comic Sans MS"/>
                <w:sz w:val="20"/>
              </w:rPr>
              <w:t>Can you write another report, this time on one of the strange looking creatures in your pack?</w:t>
            </w:r>
          </w:p>
          <w:p w:rsidR="0066185A" w:rsidRPr="00321E9C" w:rsidRDefault="007E059D" w:rsidP="0000227A">
            <w:pPr>
              <w:pStyle w:val="ListParagraph"/>
              <w:numPr>
                <w:ilvl w:val="0"/>
                <w:numId w:val="1"/>
              </w:numPr>
              <w:rPr>
                <w:rFonts w:ascii="Comic Sans MS" w:hAnsi="Comic Sans MS"/>
              </w:rPr>
            </w:pPr>
            <w:r w:rsidRPr="00DD572A">
              <w:rPr>
                <w:rFonts w:ascii="Comic Sans MS" w:hAnsi="Comic Sans MS"/>
                <w:sz w:val="20"/>
              </w:rPr>
              <w:t xml:space="preserve">Topic – </w:t>
            </w:r>
            <w:r w:rsidR="00FE2808">
              <w:rPr>
                <w:rFonts w:ascii="Comic Sans MS" w:hAnsi="Comic Sans MS"/>
                <w:sz w:val="20"/>
              </w:rPr>
              <w:t>Talk to the grown-</w:t>
            </w:r>
            <w:bookmarkStart w:id="0" w:name="_GoBack"/>
            <w:bookmarkEnd w:id="0"/>
            <w:r w:rsidR="0013534B">
              <w:rPr>
                <w:rFonts w:ascii="Comic Sans MS" w:hAnsi="Comic Sans MS"/>
                <w:sz w:val="20"/>
              </w:rPr>
              <w:t>ups in your life about seaside holidays they went on when they were younger. What did they do? Where did they go? What did they like?</w:t>
            </w:r>
          </w:p>
        </w:tc>
      </w:tr>
    </w:tbl>
    <w:p w:rsidR="00A16B1E" w:rsidRPr="00A16B1E" w:rsidRDefault="00A16B1E">
      <w:pPr>
        <w:rPr>
          <w:rFonts w:ascii="Comic Sans MS" w:hAnsi="Comic Sans MS"/>
        </w:rPr>
      </w:pPr>
    </w:p>
    <w:sectPr w:rsidR="00A16B1E" w:rsidRPr="00A16B1E" w:rsidSect="00F32CC6">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0227A"/>
    <w:rsid w:val="00052514"/>
    <w:rsid w:val="00090F4C"/>
    <w:rsid w:val="000B3035"/>
    <w:rsid w:val="000C14D5"/>
    <w:rsid w:val="00106F6C"/>
    <w:rsid w:val="001345ED"/>
    <w:rsid w:val="0013534B"/>
    <w:rsid w:val="00142075"/>
    <w:rsid w:val="0015791A"/>
    <w:rsid w:val="00170E48"/>
    <w:rsid w:val="001717A8"/>
    <w:rsid w:val="0017254D"/>
    <w:rsid w:val="0018483E"/>
    <w:rsid w:val="001B76D1"/>
    <w:rsid w:val="001D08BE"/>
    <w:rsid w:val="00230957"/>
    <w:rsid w:val="00234E12"/>
    <w:rsid w:val="00272049"/>
    <w:rsid w:val="0027697F"/>
    <w:rsid w:val="002B78A6"/>
    <w:rsid w:val="00306FC8"/>
    <w:rsid w:val="00321E9C"/>
    <w:rsid w:val="00326691"/>
    <w:rsid w:val="00332086"/>
    <w:rsid w:val="00341D36"/>
    <w:rsid w:val="00355574"/>
    <w:rsid w:val="00365B6F"/>
    <w:rsid w:val="00372A95"/>
    <w:rsid w:val="00382F86"/>
    <w:rsid w:val="003A00E7"/>
    <w:rsid w:val="003A1BA2"/>
    <w:rsid w:val="003C6A2B"/>
    <w:rsid w:val="003D3D7E"/>
    <w:rsid w:val="003E06EA"/>
    <w:rsid w:val="003E06EF"/>
    <w:rsid w:val="003E36C5"/>
    <w:rsid w:val="00407C72"/>
    <w:rsid w:val="00410DDB"/>
    <w:rsid w:val="00445A6A"/>
    <w:rsid w:val="00451FE5"/>
    <w:rsid w:val="00465040"/>
    <w:rsid w:val="00466A17"/>
    <w:rsid w:val="004749E4"/>
    <w:rsid w:val="00486AEA"/>
    <w:rsid w:val="00487ADF"/>
    <w:rsid w:val="004C4A43"/>
    <w:rsid w:val="004E114D"/>
    <w:rsid w:val="004E73F9"/>
    <w:rsid w:val="005110E1"/>
    <w:rsid w:val="00552C5C"/>
    <w:rsid w:val="00555A3F"/>
    <w:rsid w:val="005600A2"/>
    <w:rsid w:val="00575988"/>
    <w:rsid w:val="0057791F"/>
    <w:rsid w:val="005C1A4C"/>
    <w:rsid w:val="005E0E5E"/>
    <w:rsid w:val="00614393"/>
    <w:rsid w:val="006431FB"/>
    <w:rsid w:val="0066185A"/>
    <w:rsid w:val="00662158"/>
    <w:rsid w:val="00666481"/>
    <w:rsid w:val="00666FE2"/>
    <w:rsid w:val="00685D4F"/>
    <w:rsid w:val="006B54C5"/>
    <w:rsid w:val="006D58E7"/>
    <w:rsid w:val="006E0293"/>
    <w:rsid w:val="00702289"/>
    <w:rsid w:val="00711E23"/>
    <w:rsid w:val="0071302B"/>
    <w:rsid w:val="00736F1A"/>
    <w:rsid w:val="00771B45"/>
    <w:rsid w:val="00780392"/>
    <w:rsid w:val="00793967"/>
    <w:rsid w:val="007C362D"/>
    <w:rsid w:val="007D45FC"/>
    <w:rsid w:val="007D7866"/>
    <w:rsid w:val="007E059D"/>
    <w:rsid w:val="007F2142"/>
    <w:rsid w:val="007F4416"/>
    <w:rsid w:val="0080660B"/>
    <w:rsid w:val="00822CBF"/>
    <w:rsid w:val="008311D3"/>
    <w:rsid w:val="0084261F"/>
    <w:rsid w:val="00843736"/>
    <w:rsid w:val="00845666"/>
    <w:rsid w:val="008626D3"/>
    <w:rsid w:val="00864B72"/>
    <w:rsid w:val="008B4325"/>
    <w:rsid w:val="008C31B7"/>
    <w:rsid w:val="0093633B"/>
    <w:rsid w:val="0095342B"/>
    <w:rsid w:val="009541E0"/>
    <w:rsid w:val="00954BEF"/>
    <w:rsid w:val="009622C2"/>
    <w:rsid w:val="009C6C7C"/>
    <w:rsid w:val="00A01772"/>
    <w:rsid w:val="00A13173"/>
    <w:rsid w:val="00A16B1E"/>
    <w:rsid w:val="00A44258"/>
    <w:rsid w:val="00A566AC"/>
    <w:rsid w:val="00A67ED1"/>
    <w:rsid w:val="00A73A3C"/>
    <w:rsid w:val="00AC1900"/>
    <w:rsid w:val="00AC5A87"/>
    <w:rsid w:val="00AE0DA2"/>
    <w:rsid w:val="00AE4C18"/>
    <w:rsid w:val="00AE512E"/>
    <w:rsid w:val="00B5580B"/>
    <w:rsid w:val="00B5645E"/>
    <w:rsid w:val="00B63A37"/>
    <w:rsid w:val="00B64974"/>
    <w:rsid w:val="00B724DE"/>
    <w:rsid w:val="00B77E7B"/>
    <w:rsid w:val="00B9475C"/>
    <w:rsid w:val="00BC376B"/>
    <w:rsid w:val="00BF04F1"/>
    <w:rsid w:val="00C111AC"/>
    <w:rsid w:val="00C15C23"/>
    <w:rsid w:val="00C1775C"/>
    <w:rsid w:val="00C37DAC"/>
    <w:rsid w:val="00C60D20"/>
    <w:rsid w:val="00C72DE4"/>
    <w:rsid w:val="00C8374A"/>
    <w:rsid w:val="00C864CF"/>
    <w:rsid w:val="00C91564"/>
    <w:rsid w:val="00C92801"/>
    <w:rsid w:val="00C93CBC"/>
    <w:rsid w:val="00CC242C"/>
    <w:rsid w:val="00CE14F3"/>
    <w:rsid w:val="00D12B35"/>
    <w:rsid w:val="00D246A5"/>
    <w:rsid w:val="00D25F58"/>
    <w:rsid w:val="00D30AF8"/>
    <w:rsid w:val="00DB31C8"/>
    <w:rsid w:val="00DB7D0F"/>
    <w:rsid w:val="00DD572A"/>
    <w:rsid w:val="00DE2C1C"/>
    <w:rsid w:val="00E10DBD"/>
    <w:rsid w:val="00E12819"/>
    <w:rsid w:val="00E54FFE"/>
    <w:rsid w:val="00E949A8"/>
    <w:rsid w:val="00EA17D7"/>
    <w:rsid w:val="00EC6D9E"/>
    <w:rsid w:val="00ED3B3F"/>
    <w:rsid w:val="00EE044C"/>
    <w:rsid w:val="00EE24AC"/>
    <w:rsid w:val="00EE508B"/>
    <w:rsid w:val="00EF4408"/>
    <w:rsid w:val="00F32CC6"/>
    <w:rsid w:val="00F41302"/>
    <w:rsid w:val="00F47F18"/>
    <w:rsid w:val="00F70E40"/>
    <w:rsid w:val="00F97E55"/>
    <w:rsid w:val="00FC405B"/>
    <w:rsid w:val="00FC441A"/>
    <w:rsid w:val="00FE2808"/>
    <w:rsid w:val="00FE7C63"/>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3A2B"/>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3qk3j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articles/zcdrsk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339&amp;v=9dwdO_ISPL8&amp;feature=emb_logo" TargetMode="External"/><Relationship Id="rId11" Type="http://schemas.openxmlformats.org/officeDocument/2006/relationships/image" Target="media/image2.png"/><Relationship Id="rId5" Type="http://schemas.openxmlformats.org/officeDocument/2006/relationships/hyperlink" Target="https://classroom.thenational.academy/lessons/to-use-millilitres" TargetMode="External"/><Relationship Id="rId10" Type="http://schemas.openxmlformats.org/officeDocument/2006/relationships/hyperlink" Target="https://www.youtube.com/watch?v=mvYF2qEiNM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Natalie Stratton</cp:lastModifiedBy>
  <cp:revision>17</cp:revision>
  <dcterms:created xsi:type="dcterms:W3CDTF">2020-07-02T14:52:00Z</dcterms:created>
  <dcterms:modified xsi:type="dcterms:W3CDTF">2020-07-03T08:00:00Z</dcterms:modified>
</cp:coreProperties>
</file>